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1.xml" ContentType="application/vnd.openxmlformats-officedocument.themeOverride+xml"/>
  <Override PartName="/word/charts/chart13.xml" ContentType="application/vnd.openxmlformats-officedocument.drawingml.chart+xml"/>
  <Override PartName="/word/theme/themeOverride2.xml" ContentType="application/vnd.openxmlformats-officedocument.themeOverride+xml"/>
  <Override PartName="/word/charts/chart14.xml" ContentType="application/vnd.openxmlformats-officedocument.drawingml.chart+xml"/>
  <Override PartName="/word/theme/themeOverride3.xml" ContentType="application/vnd.openxmlformats-officedocument.themeOverride+xml"/>
  <Override PartName="/word/charts/chart15.xml" ContentType="application/vnd.openxmlformats-officedocument.drawingml.chart+xml"/>
  <Override PartName="/word/theme/themeOverride4.xml" ContentType="application/vnd.openxmlformats-officedocument.themeOverride+xml"/>
  <Override PartName="/word/charts/chart16.xml" ContentType="application/vnd.openxmlformats-officedocument.drawingml.chart+xml"/>
  <Override PartName="/word/theme/themeOverride5.xml" ContentType="application/vnd.openxmlformats-officedocument.themeOverride+xml"/>
  <Override PartName="/word/charts/chart17.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0249C" w14:textId="77777777" w:rsidR="001B16CA" w:rsidRPr="00F22EE2" w:rsidRDefault="001B16CA" w:rsidP="00BB31A2">
      <w:pPr>
        <w:jc w:val="both"/>
        <w:rPr>
          <w:sz w:val="22"/>
          <w:szCs w:val="22"/>
        </w:rPr>
      </w:pPr>
    </w:p>
    <w:p w14:paraId="6E295554" w14:textId="77777777" w:rsidR="003B1059" w:rsidRPr="008A3408" w:rsidRDefault="008A3408" w:rsidP="00BB31A2">
      <w:pPr>
        <w:jc w:val="center"/>
        <w:rPr>
          <w:b/>
          <w:sz w:val="22"/>
          <w:szCs w:val="22"/>
        </w:rPr>
      </w:pPr>
      <w:r w:rsidRPr="008A3408">
        <w:rPr>
          <w:b/>
          <w:noProof/>
          <w:sz w:val="22"/>
          <w:szCs w:val="22"/>
        </w:rPr>
        <w:drawing>
          <wp:inline distT="0" distB="0" distL="0" distR="0" wp14:anchorId="50FE098A" wp14:editId="3CC0DCDB">
            <wp:extent cx="1048385" cy="5911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8385" cy="591185"/>
                    </a:xfrm>
                    <a:prstGeom prst="rect">
                      <a:avLst/>
                    </a:prstGeom>
                    <a:noFill/>
                  </pic:spPr>
                </pic:pic>
              </a:graphicData>
            </a:graphic>
          </wp:inline>
        </w:drawing>
      </w:r>
      <w:r>
        <w:rPr>
          <w:noProof/>
        </w:rPr>
        <w:drawing>
          <wp:inline distT="0" distB="0" distL="0" distR="0" wp14:anchorId="4DE5A2B6" wp14:editId="7DA00232">
            <wp:extent cx="898497" cy="5963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96937" cy="595312"/>
                    </a:xfrm>
                    <a:prstGeom prst="rect">
                      <a:avLst/>
                    </a:prstGeom>
                  </pic:spPr>
                </pic:pic>
              </a:graphicData>
            </a:graphic>
          </wp:inline>
        </w:drawing>
      </w:r>
      <w:r>
        <w:rPr>
          <w:b/>
          <w:noProof/>
          <w:sz w:val="22"/>
          <w:szCs w:val="22"/>
        </w:rPr>
        <w:drawing>
          <wp:inline distT="0" distB="0" distL="0" distR="0" wp14:anchorId="7E812F72" wp14:editId="3D062F36">
            <wp:extent cx="1628122" cy="58839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0" cy="592075"/>
                    </a:xfrm>
                    <a:prstGeom prst="rect">
                      <a:avLst/>
                    </a:prstGeom>
                    <a:noFill/>
                  </pic:spPr>
                </pic:pic>
              </a:graphicData>
            </a:graphic>
          </wp:inline>
        </w:drawing>
      </w:r>
    </w:p>
    <w:p w14:paraId="42BB5D7E" w14:textId="77777777" w:rsidR="00310CDB" w:rsidRPr="00F22EE2" w:rsidRDefault="00310CDB" w:rsidP="00BB31A2">
      <w:pPr>
        <w:jc w:val="both"/>
        <w:rPr>
          <w:b/>
          <w:sz w:val="22"/>
          <w:szCs w:val="22"/>
          <w:u w:val="single"/>
        </w:rPr>
      </w:pPr>
    </w:p>
    <w:p w14:paraId="28FE8CDB" w14:textId="77777777" w:rsidR="001B16CA" w:rsidRPr="00F22EE2" w:rsidRDefault="001B16CA" w:rsidP="00BB31A2">
      <w:pPr>
        <w:jc w:val="center"/>
        <w:rPr>
          <w:b/>
          <w:sz w:val="22"/>
          <w:szCs w:val="22"/>
          <w:u w:val="single"/>
        </w:rPr>
      </w:pPr>
      <w:r w:rsidRPr="00F22EE2">
        <w:rPr>
          <w:b/>
          <w:sz w:val="22"/>
          <w:szCs w:val="22"/>
          <w:u w:val="single"/>
        </w:rPr>
        <w:t>Barnardo’s WESAIL Annual Report</w:t>
      </w:r>
    </w:p>
    <w:p w14:paraId="486E7E7B" w14:textId="77777777" w:rsidR="001B16CA" w:rsidRPr="00F22EE2" w:rsidRDefault="001B16CA" w:rsidP="00BB31A2">
      <w:pPr>
        <w:jc w:val="center"/>
        <w:rPr>
          <w:b/>
          <w:sz w:val="22"/>
          <w:szCs w:val="22"/>
          <w:u w:val="single"/>
        </w:rPr>
      </w:pPr>
    </w:p>
    <w:p w14:paraId="51F7151E" w14:textId="413C896D" w:rsidR="001B16CA" w:rsidRPr="00F22EE2" w:rsidRDefault="008A3408" w:rsidP="00BB31A2">
      <w:pPr>
        <w:jc w:val="center"/>
        <w:rPr>
          <w:b/>
          <w:sz w:val="22"/>
          <w:szCs w:val="22"/>
          <w:u w:val="single"/>
        </w:rPr>
      </w:pPr>
      <w:r>
        <w:rPr>
          <w:b/>
          <w:sz w:val="22"/>
          <w:szCs w:val="22"/>
          <w:u w:val="single"/>
        </w:rPr>
        <w:t>20</w:t>
      </w:r>
      <w:r w:rsidR="000D0837">
        <w:rPr>
          <w:b/>
          <w:sz w:val="22"/>
          <w:szCs w:val="22"/>
          <w:u w:val="single"/>
        </w:rPr>
        <w:t>20-21</w:t>
      </w:r>
    </w:p>
    <w:p w14:paraId="0EF1F0F9" w14:textId="77777777" w:rsidR="001B16CA" w:rsidRPr="00F22EE2" w:rsidRDefault="001B16CA" w:rsidP="00BB31A2">
      <w:pPr>
        <w:jc w:val="both"/>
        <w:rPr>
          <w:b/>
          <w:sz w:val="22"/>
          <w:szCs w:val="22"/>
          <w:u w:val="single"/>
        </w:rPr>
      </w:pPr>
    </w:p>
    <w:tbl>
      <w:tblPr>
        <w:tblStyle w:val="TableGrid"/>
        <w:tblW w:w="0" w:type="auto"/>
        <w:tblLook w:val="04A0" w:firstRow="1" w:lastRow="0" w:firstColumn="1" w:lastColumn="0" w:noHBand="0" w:noVBand="1"/>
      </w:tblPr>
      <w:tblGrid>
        <w:gridCol w:w="4327"/>
        <w:gridCol w:w="4303"/>
      </w:tblGrid>
      <w:tr w:rsidR="001B16CA" w:rsidRPr="00F22EE2" w14:paraId="5CE91C91" w14:textId="77777777" w:rsidTr="00A01884">
        <w:tc>
          <w:tcPr>
            <w:tcW w:w="4428" w:type="dxa"/>
          </w:tcPr>
          <w:p w14:paraId="72B64876" w14:textId="77777777" w:rsidR="001B16CA" w:rsidRPr="00F22EE2" w:rsidRDefault="001B16CA" w:rsidP="00BB31A2">
            <w:pPr>
              <w:jc w:val="both"/>
              <w:rPr>
                <w:sz w:val="22"/>
                <w:szCs w:val="22"/>
              </w:rPr>
            </w:pPr>
            <w:r w:rsidRPr="00F22EE2">
              <w:rPr>
                <w:sz w:val="22"/>
                <w:szCs w:val="22"/>
              </w:rPr>
              <w:t>Total number of duty calls dealt with</w:t>
            </w:r>
          </w:p>
        </w:tc>
        <w:tc>
          <w:tcPr>
            <w:tcW w:w="4428" w:type="dxa"/>
          </w:tcPr>
          <w:p w14:paraId="5606C60F" w14:textId="0AA720D8" w:rsidR="001B16CA" w:rsidRPr="00F22EE2" w:rsidRDefault="000D0837" w:rsidP="00BB31A2">
            <w:pPr>
              <w:jc w:val="both"/>
              <w:rPr>
                <w:sz w:val="22"/>
                <w:szCs w:val="22"/>
              </w:rPr>
            </w:pPr>
            <w:r>
              <w:rPr>
                <w:sz w:val="22"/>
                <w:szCs w:val="22"/>
              </w:rPr>
              <w:t xml:space="preserve">923 </w:t>
            </w:r>
            <w:r w:rsidR="008A3408">
              <w:rPr>
                <w:sz w:val="22"/>
                <w:szCs w:val="22"/>
              </w:rPr>
              <w:t xml:space="preserve"> (increase of </w:t>
            </w:r>
            <w:r w:rsidR="00976B25">
              <w:rPr>
                <w:sz w:val="22"/>
                <w:szCs w:val="22"/>
              </w:rPr>
              <w:t>16</w:t>
            </w:r>
            <w:r w:rsidR="008A3408">
              <w:rPr>
                <w:sz w:val="22"/>
                <w:szCs w:val="22"/>
              </w:rPr>
              <w:t>% from 20</w:t>
            </w:r>
            <w:r>
              <w:rPr>
                <w:sz w:val="22"/>
                <w:szCs w:val="22"/>
              </w:rPr>
              <w:t>19-20</w:t>
            </w:r>
            <w:r w:rsidR="008A3408">
              <w:rPr>
                <w:sz w:val="22"/>
                <w:szCs w:val="22"/>
              </w:rPr>
              <w:t>)</w:t>
            </w:r>
          </w:p>
        </w:tc>
      </w:tr>
      <w:tr w:rsidR="000D0837" w:rsidRPr="00F22EE2" w14:paraId="346244AB" w14:textId="77777777" w:rsidTr="00A01884">
        <w:tc>
          <w:tcPr>
            <w:tcW w:w="4428" w:type="dxa"/>
          </w:tcPr>
          <w:p w14:paraId="0C16D227" w14:textId="0FB4EFC2" w:rsidR="000D0837" w:rsidRPr="00F22EE2" w:rsidRDefault="000D0837" w:rsidP="00BB31A2">
            <w:pPr>
              <w:jc w:val="both"/>
              <w:rPr>
                <w:sz w:val="22"/>
                <w:szCs w:val="22"/>
              </w:rPr>
            </w:pPr>
            <w:r>
              <w:rPr>
                <w:sz w:val="22"/>
                <w:szCs w:val="22"/>
              </w:rPr>
              <w:t xml:space="preserve">Of the above number of calls from professionals </w:t>
            </w:r>
          </w:p>
        </w:tc>
        <w:tc>
          <w:tcPr>
            <w:tcW w:w="4428" w:type="dxa"/>
          </w:tcPr>
          <w:p w14:paraId="6288C7B5" w14:textId="01B16809" w:rsidR="000D0837" w:rsidRDefault="000D0837" w:rsidP="00BB31A2">
            <w:pPr>
              <w:jc w:val="both"/>
              <w:rPr>
                <w:sz w:val="22"/>
                <w:szCs w:val="22"/>
              </w:rPr>
            </w:pPr>
            <w:r>
              <w:rPr>
                <w:sz w:val="22"/>
                <w:szCs w:val="22"/>
              </w:rPr>
              <w:t>303</w:t>
            </w:r>
            <w:r w:rsidR="00976B25">
              <w:rPr>
                <w:sz w:val="22"/>
                <w:szCs w:val="22"/>
              </w:rPr>
              <w:t xml:space="preserve"> (135% increase from 2019-20)</w:t>
            </w:r>
          </w:p>
        </w:tc>
      </w:tr>
      <w:tr w:rsidR="000D0837" w:rsidRPr="00F22EE2" w14:paraId="6D73007F" w14:textId="77777777" w:rsidTr="00A01884">
        <w:tc>
          <w:tcPr>
            <w:tcW w:w="4428" w:type="dxa"/>
          </w:tcPr>
          <w:p w14:paraId="16204AA4" w14:textId="2B638521" w:rsidR="000D0837" w:rsidRDefault="000D0837" w:rsidP="00BB31A2">
            <w:pPr>
              <w:jc w:val="both"/>
              <w:rPr>
                <w:sz w:val="22"/>
                <w:szCs w:val="22"/>
              </w:rPr>
            </w:pPr>
            <w:r>
              <w:rPr>
                <w:sz w:val="22"/>
                <w:szCs w:val="22"/>
              </w:rPr>
              <w:t>Of the above number of calls from parents/carers</w:t>
            </w:r>
          </w:p>
        </w:tc>
        <w:tc>
          <w:tcPr>
            <w:tcW w:w="4428" w:type="dxa"/>
          </w:tcPr>
          <w:p w14:paraId="6FDC31E5" w14:textId="2B32E421" w:rsidR="000D0837" w:rsidRDefault="000D0837" w:rsidP="00BB31A2">
            <w:pPr>
              <w:jc w:val="both"/>
              <w:rPr>
                <w:sz w:val="22"/>
                <w:szCs w:val="22"/>
              </w:rPr>
            </w:pPr>
            <w:r>
              <w:rPr>
                <w:sz w:val="22"/>
                <w:szCs w:val="22"/>
              </w:rPr>
              <w:t>620</w:t>
            </w:r>
            <w:r w:rsidR="00976B25">
              <w:rPr>
                <w:sz w:val="22"/>
                <w:szCs w:val="22"/>
              </w:rPr>
              <w:t xml:space="preserve"> (5% increase from 2019-20)</w:t>
            </w:r>
          </w:p>
        </w:tc>
      </w:tr>
      <w:tr w:rsidR="001B16CA" w:rsidRPr="00F22EE2" w14:paraId="571329B4" w14:textId="77777777" w:rsidTr="00A01884">
        <w:tc>
          <w:tcPr>
            <w:tcW w:w="4428" w:type="dxa"/>
          </w:tcPr>
          <w:p w14:paraId="75F9CED3" w14:textId="77777777" w:rsidR="001B16CA" w:rsidRPr="00F22EE2" w:rsidRDefault="001B16CA" w:rsidP="00BB31A2">
            <w:pPr>
              <w:jc w:val="both"/>
              <w:rPr>
                <w:sz w:val="22"/>
                <w:szCs w:val="22"/>
              </w:rPr>
            </w:pPr>
            <w:r w:rsidRPr="00F22EE2">
              <w:rPr>
                <w:sz w:val="22"/>
                <w:szCs w:val="22"/>
              </w:rPr>
              <w:t xml:space="preserve">Total number of </w:t>
            </w:r>
            <w:r w:rsidR="00257563">
              <w:rPr>
                <w:sz w:val="22"/>
                <w:szCs w:val="22"/>
              </w:rPr>
              <w:t xml:space="preserve">new </w:t>
            </w:r>
            <w:r w:rsidRPr="00F22EE2">
              <w:rPr>
                <w:sz w:val="22"/>
                <w:szCs w:val="22"/>
              </w:rPr>
              <w:t xml:space="preserve">referrals </w:t>
            </w:r>
          </w:p>
        </w:tc>
        <w:tc>
          <w:tcPr>
            <w:tcW w:w="4428" w:type="dxa"/>
          </w:tcPr>
          <w:p w14:paraId="0B8060ED" w14:textId="2AA5EE08" w:rsidR="001B16CA" w:rsidRPr="00F22EE2" w:rsidRDefault="00976B25" w:rsidP="00BB31A2">
            <w:pPr>
              <w:jc w:val="both"/>
              <w:rPr>
                <w:sz w:val="22"/>
                <w:szCs w:val="22"/>
              </w:rPr>
            </w:pPr>
            <w:r>
              <w:rPr>
                <w:sz w:val="22"/>
                <w:szCs w:val="22"/>
              </w:rPr>
              <w:t>204</w:t>
            </w:r>
          </w:p>
        </w:tc>
      </w:tr>
      <w:tr w:rsidR="007E68A6" w:rsidRPr="00F22EE2" w14:paraId="64445A8A" w14:textId="77777777" w:rsidTr="00A01884">
        <w:tc>
          <w:tcPr>
            <w:tcW w:w="4428" w:type="dxa"/>
          </w:tcPr>
          <w:p w14:paraId="1533D4C8" w14:textId="77777777" w:rsidR="007E68A6" w:rsidRPr="00F22EE2" w:rsidRDefault="007E68A6" w:rsidP="00BB31A2">
            <w:pPr>
              <w:jc w:val="both"/>
              <w:rPr>
                <w:sz w:val="22"/>
                <w:szCs w:val="22"/>
              </w:rPr>
            </w:pPr>
            <w:r>
              <w:rPr>
                <w:sz w:val="22"/>
                <w:szCs w:val="22"/>
              </w:rPr>
              <w:t>Number of cases allocated</w:t>
            </w:r>
          </w:p>
        </w:tc>
        <w:tc>
          <w:tcPr>
            <w:tcW w:w="4428" w:type="dxa"/>
          </w:tcPr>
          <w:p w14:paraId="0076AFD6" w14:textId="0FBAB8D3" w:rsidR="007E68A6" w:rsidRDefault="00976B25" w:rsidP="00BB31A2">
            <w:pPr>
              <w:jc w:val="both"/>
              <w:rPr>
                <w:sz w:val="22"/>
                <w:szCs w:val="22"/>
              </w:rPr>
            </w:pPr>
            <w:r>
              <w:rPr>
                <w:sz w:val="22"/>
                <w:szCs w:val="22"/>
              </w:rPr>
              <w:t>184</w:t>
            </w:r>
          </w:p>
        </w:tc>
      </w:tr>
      <w:tr w:rsidR="001B16CA" w:rsidRPr="00F22EE2" w14:paraId="6E8C3731" w14:textId="77777777" w:rsidTr="00A01884">
        <w:tc>
          <w:tcPr>
            <w:tcW w:w="4428" w:type="dxa"/>
          </w:tcPr>
          <w:p w14:paraId="2D524A02" w14:textId="77777777" w:rsidR="001B16CA" w:rsidRPr="00F22EE2" w:rsidRDefault="001B16CA" w:rsidP="00BB31A2">
            <w:pPr>
              <w:jc w:val="both"/>
              <w:rPr>
                <w:sz w:val="22"/>
                <w:szCs w:val="22"/>
              </w:rPr>
            </w:pPr>
            <w:r w:rsidRPr="00F22EE2">
              <w:rPr>
                <w:sz w:val="22"/>
                <w:szCs w:val="22"/>
              </w:rPr>
              <w:t>Total number of closed cases</w:t>
            </w:r>
          </w:p>
        </w:tc>
        <w:tc>
          <w:tcPr>
            <w:tcW w:w="4428" w:type="dxa"/>
          </w:tcPr>
          <w:p w14:paraId="48EE06EB" w14:textId="665CB7E8" w:rsidR="001B16CA" w:rsidRPr="00F22EE2" w:rsidRDefault="00976B25" w:rsidP="00BB31A2">
            <w:pPr>
              <w:jc w:val="both"/>
              <w:rPr>
                <w:sz w:val="22"/>
                <w:szCs w:val="22"/>
              </w:rPr>
            </w:pPr>
            <w:r>
              <w:rPr>
                <w:sz w:val="22"/>
                <w:szCs w:val="22"/>
              </w:rPr>
              <w:t>254</w:t>
            </w:r>
          </w:p>
        </w:tc>
      </w:tr>
      <w:tr w:rsidR="001B16CA" w:rsidRPr="00F22EE2" w14:paraId="5EE39B5C" w14:textId="77777777" w:rsidTr="00A01884">
        <w:tc>
          <w:tcPr>
            <w:tcW w:w="4428" w:type="dxa"/>
          </w:tcPr>
          <w:p w14:paraId="090F0932" w14:textId="77777777" w:rsidR="001B16CA" w:rsidRPr="00F22EE2" w:rsidRDefault="001B16CA" w:rsidP="00BB31A2">
            <w:pPr>
              <w:jc w:val="both"/>
              <w:rPr>
                <w:sz w:val="22"/>
                <w:szCs w:val="22"/>
              </w:rPr>
            </w:pPr>
            <w:r w:rsidRPr="00F22EE2">
              <w:rPr>
                <w:sz w:val="22"/>
                <w:szCs w:val="22"/>
              </w:rPr>
              <w:t xml:space="preserve">Total number of cases </w:t>
            </w:r>
            <w:r w:rsidR="00A01884">
              <w:rPr>
                <w:sz w:val="22"/>
                <w:szCs w:val="22"/>
              </w:rPr>
              <w:t xml:space="preserve">opening at </w:t>
            </w:r>
            <w:r w:rsidRPr="00F22EE2">
              <w:rPr>
                <w:sz w:val="22"/>
                <w:szCs w:val="22"/>
              </w:rPr>
              <w:t>level 2</w:t>
            </w:r>
          </w:p>
        </w:tc>
        <w:tc>
          <w:tcPr>
            <w:tcW w:w="4428" w:type="dxa"/>
          </w:tcPr>
          <w:p w14:paraId="20E07B36" w14:textId="542A5B96" w:rsidR="001B16CA" w:rsidRPr="00F22EE2" w:rsidRDefault="00976B25" w:rsidP="00BB31A2">
            <w:pPr>
              <w:jc w:val="both"/>
              <w:rPr>
                <w:sz w:val="22"/>
                <w:szCs w:val="22"/>
              </w:rPr>
            </w:pPr>
            <w:r>
              <w:rPr>
                <w:sz w:val="22"/>
                <w:szCs w:val="22"/>
              </w:rPr>
              <w:t>24</w:t>
            </w:r>
          </w:p>
        </w:tc>
      </w:tr>
      <w:tr w:rsidR="001B16CA" w:rsidRPr="00F22EE2" w14:paraId="62247818" w14:textId="77777777" w:rsidTr="00A01884">
        <w:tc>
          <w:tcPr>
            <w:tcW w:w="4428" w:type="dxa"/>
          </w:tcPr>
          <w:p w14:paraId="5CCC02F8" w14:textId="77777777" w:rsidR="001B16CA" w:rsidRPr="00F22EE2" w:rsidRDefault="001B16CA" w:rsidP="00BB31A2">
            <w:pPr>
              <w:jc w:val="both"/>
              <w:rPr>
                <w:sz w:val="22"/>
                <w:szCs w:val="22"/>
              </w:rPr>
            </w:pPr>
            <w:r w:rsidRPr="00F22EE2">
              <w:rPr>
                <w:sz w:val="22"/>
                <w:szCs w:val="22"/>
              </w:rPr>
              <w:t xml:space="preserve">Total number of cases </w:t>
            </w:r>
            <w:r w:rsidR="00A01884">
              <w:rPr>
                <w:sz w:val="22"/>
                <w:szCs w:val="22"/>
              </w:rPr>
              <w:t xml:space="preserve">opening </w:t>
            </w:r>
            <w:r w:rsidRPr="00F22EE2">
              <w:rPr>
                <w:sz w:val="22"/>
                <w:szCs w:val="22"/>
              </w:rPr>
              <w:t>at level 3</w:t>
            </w:r>
          </w:p>
        </w:tc>
        <w:tc>
          <w:tcPr>
            <w:tcW w:w="4428" w:type="dxa"/>
          </w:tcPr>
          <w:p w14:paraId="199AC92D" w14:textId="6660AAC5" w:rsidR="001B16CA" w:rsidRPr="00F22EE2" w:rsidRDefault="00976B25" w:rsidP="00BB31A2">
            <w:pPr>
              <w:jc w:val="both"/>
              <w:rPr>
                <w:sz w:val="22"/>
                <w:szCs w:val="22"/>
              </w:rPr>
            </w:pPr>
            <w:r>
              <w:rPr>
                <w:sz w:val="22"/>
                <w:szCs w:val="22"/>
              </w:rPr>
              <w:t>137</w:t>
            </w:r>
          </w:p>
        </w:tc>
      </w:tr>
      <w:tr w:rsidR="001B16CA" w:rsidRPr="00F22EE2" w14:paraId="49B2B92B" w14:textId="77777777" w:rsidTr="00A01884">
        <w:tc>
          <w:tcPr>
            <w:tcW w:w="4428" w:type="dxa"/>
          </w:tcPr>
          <w:p w14:paraId="2C202C21" w14:textId="77777777" w:rsidR="001B16CA" w:rsidRPr="00F22EE2" w:rsidRDefault="001B16CA" w:rsidP="00BB31A2">
            <w:pPr>
              <w:jc w:val="both"/>
              <w:rPr>
                <w:sz w:val="22"/>
                <w:szCs w:val="22"/>
              </w:rPr>
            </w:pPr>
            <w:r w:rsidRPr="00F22EE2">
              <w:rPr>
                <w:sz w:val="22"/>
                <w:szCs w:val="22"/>
              </w:rPr>
              <w:t xml:space="preserve">Total Number of cases </w:t>
            </w:r>
            <w:r w:rsidR="00A01884">
              <w:rPr>
                <w:sz w:val="22"/>
                <w:szCs w:val="22"/>
              </w:rPr>
              <w:t xml:space="preserve">opening </w:t>
            </w:r>
            <w:r w:rsidRPr="00F22EE2">
              <w:rPr>
                <w:sz w:val="22"/>
                <w:szCs w:val="22"/>
              </w:rPr>
              <w:t>at level 4</w:t>
            </w:r>
          </w:p>
        </w:tc>
        <w:tc>
          <w:tcPr>
            <w:tcW w:w="4428" w:type="dxa"/>
          </w:tcPr>
          <w:p w14:paraId="6949A7AE" w14:textId="416DF21E" w:rsidR="001B16CA" w:rsidRPr="00F22EE2" w:rsidRDefault="00976B25" w:rsidP="00BB31A2">
            <w:pPr>
              <w:jc w:val="both"/>
              <w:rPr>
                <w:sz w:val="22"/>
                <w:szCs w:val="22"/>
              </w:rPr>
            </w:pPr>
            <w:r>
              <w:rPr>
                <w:sz w:val="22"/>
                <w:szCs w:val="22"/>
              </w:rPr>
              <w:t>23</w:t>
            </w:r>
          </w:p>
        </w:tc>
      </w:tr>
      <w:tr w:rsidR="00A01884" w:rsidRPr="00F22EE2" w14:paraId="6DEDD579" w14:textId="77777777" w:rsidTr="00A01884">
        <w:tc>
          <w:tcPr>
            <w:tcW w:w="4428" w:type="dxa"/>
          </w:tcPr>
          <w:p w14:paraId="6876833B" w14:textId="452285FC" w:rsidR="00A01884" w:rsidRPr="00F22EE2" w:rsidRDefault="00A01884" w:rsidP="00BB31A2">
            <w:pPr>
              <w:jc w:val="both"/>
              <w:rPr>
                <w:sz w:val="22"/>
                <w:szCs w:val="22"/>
              </w:rPr>
            </w:pPr>
            <w:r>
              <w:rPr>
                <w:sz w:val="22"/>
                <w:szCs w:val="22"/>
              </w:rPr>
              <w:t>Total cases worked with</w:t>
            </w:r>
            <w:r w:rsidR="00A94B28">
              <w:rPr>
                <w:sz w:val="22"/>
                <w:szCs w:val="22"/>
              </w:rPr>
              <w:t xml:space="preserve"> via caseworker</w:t>
            </w:r>
            <w:r>
              <w:rPr>
                <w:sz w:val="22"/>
                <w:szCs w:val="22"/>
              </w:rPr>
              <w:t xml:space="preserve"> throughout year (including cases carried forward from 20</w:t>
            </w:r>
            <w:r w:rsidR="00976B25">
              <w:rPr>
                <w:sz w:val="22"/>
                <w:szCs w:val="22"/>
              </w:rPr>
              <w:t>20-21</w:t>
            </w:r>
            <w:r>
              <w:rPr>
                <w:sz w:val="22"/>
                <w:szCs w:val="22"/>
              </w:rPr>
              <w:t>)</w:t>
            </w:r>
          </w:p>
        </w:tc>
        <w:tc>
          <w:tcPr>
            <w:tcW w:w="4428" w:type="dxa"/>
          </w:tcPr>
          <w:p w14:paraId="25955BC2" w14:textId="663196B9" w:rsidR="00A01884" w:rsidRPr="00976B25" w:rsidRDefault="00011501" w:rsidP="00BB31A2">
            <w:pPr>
              <w:jc w:val="both"/>
              <w:rPr>
                <w:color w:val="FF0000"/>
                <w:sz w:val="22"/>
                <w:szCs w:val="22"/>
              </w:rPr>
            </w:pPr>
            <w:r w:rsidRPr="00011501">
              <w:rPr>
                <w:sz w:val="22"/>
                <w:szCs w:val="22"/>
              </w:rPr>
              <w:t>368</w:t>
            </w:r>
          </w:p>
        </w:tc>
      </w:tr>
    </w:tbl>
    <w:p w14:paraId="58238568" w14:textId="77777777" w:rsidR="001B16CA" w:rsidRPr="00F22EE2" w:rsidRDefault="001B16CA" w:rsidP="00BB31A2">
      <w:pPr>
        <w:jc w:val="both"/>
        <w:rPr>
          <w:b/>
          <w:sz w:val="22"/>
          <w:szCs w:val="22"/>
          <w:u w:val="single"/>
        </w:rPr>
      </w:pPr>
    </w:p>
    <w:p w14:paraId="65C1C9C2" w14:textId="77777777" w:rsidR="001B16CA" w:rsidRPr="00F22EE2" w:rsidRDefault="001B16CA" w:rsidP="00BB31A2">
      <w:pPr>
        <w:jc w:val="both"/>
        <w:rPr>
          <w:b/>
          <w:sz w:val="22"/>
          <w:szCs w:val="22"/>
          <w:u w:val="single"/>
        </w:rPr>
      </w:pPr>
      <w:r w:rsidRPr="00F22EE2">
        <w:rPr>
          <w:b/>
          <w:sz w:val="22"/>
          <w:szCs w:val="22"/>
          <w:u w:val="single"/>
        </w:rPr>
        <w:t xml:space="preserve">Duty Line </w:t>
      </w:r>
      <w:r w:rsidR="002025FA">
        <w:rPr>
          <w:b/>
          <w:sz w:val="22"/>
          <w:szCs w:val="22"/>
          <w:u w:val="single"/>
        </w:rPr>
        <w:t xml:space="preserve">(Level 1) </w:t>
      </w:r>
      <w:r w:rsidRPr="00F22EE2">
        <w:rPr>
          <w:b/>
          <w:sz w:val="22"/>
          <w:szCs w:val="22"/>
          <w:u w:val="single"/>
        </w:rPr>
        <w:t>–</w:t>
      </w:r>
    </w:p>
    <w:p w14:paraId="566615A8" w14:textId="065FB552" w:rsidR="00D32F71" w:rsidRDefault="001B16CA" w:rsidP="00BB31A2">
      <w:pPr>
        <w:jc w:val="both"/>
        <w:rPr>
          <w:sz w:val="22"/>
          <w:szCs w:val="22"/>
        </w:rPr>
      </w:pPr>
      <w:r w:rsidRPr="00F22EE2">
        <w:rPr>
          <w:sz w:val="22"/>
          <w:szCs w:val="22"/>
        </w:rPr>
        <w:t xml:space="preserve">Service has continued to provide a duty line throughout the </w:t>
      </w:r>
      <w:r w:rsidR="00060D36" w:rsidRPr="00F22EE2">
        <w:rPr>
          <w:sz w:val="22"/>
          <w:szCs w:val="22"/>
        </w:rPr>
        <w:t xml:space="preserve">year </w:t>
      </w:r>
      <w:r w:rsidR="00060D36">
        <w:rPr>
          <w:sz w:val="22"/>
          <w:szCs w:val="22"/>
        </w:rPr>
        <w:t>and</w:t>
      </w:r>
      <w:r w:rsidR="00063367">
        <w:rPr>
          <w:sz w:val="22"/>
          <w:szCs w:val="22"/>
        </w:rPr>
        <w:t xml:space="preserve"> during </w:t>
      </w:r>
      <w:r w:rsidR="00060D36">
        <w:rPr>
          <w:sz w:val="22"/>
          <w:szCs w:val="22"/>
        </w:rPr>
        <w:t>Covid</w:t>
      </w:r>
      <w:r w:rsidR="00063367">
        <w:rPr>
          <w:sz w:val="22"/>
          <w:szCs w:val="22"/>
        </w:rPr>
        <w:t xml:space="preserve"> also promoted use of email inbox as another source for families to ask questions and gain advice and support. The total number of calls for advice and support (Level 1 cases) has increased by </w:t>
      </w:r>
      <w:r w:rsidR="00895D79">
        <w:rPr>
          <w:sz w:val="22"/>
          <w:szCs w:val="22"/>
        </w:rPr>
        <w:t>16</w:t>
      </w:r>
      <w:r w:rsidR="00063367">
        <w:rPr>
          <w:sz w:val="22"/>
          <w:szCs w:val="22"/>
        </w:rPr>
        <w:t xml:space="preserve">% from the previous year. </w:t>
      </w:r>
      <w:r w:rsidR="002B7E33">
        <w:rPr>
          <w:sz w:val="22"/>
          <w:szCs w:val="22"/>
        </w:rPr>
        <w:t xml:space="preserve">We have seen the use of the </w:t>
      </w:r>
      <w:r w:rsidR="00DF7FF8">
        <w:rPr>
          <w:sz w:val="22"/>
          <w:szCs w:val="22"/>
        </w:rPr>
        <w:t>email inbox increase and been successful for offering information, advice and guidance quickly as items can be attached</w:t>
      </w:r>
      <w:r w:rsidR="007B627C">
        <w:rPr>
          <w:sz w:val="22"/>
          <w:szCs w:val="22"/>
        </w:rPr>
        <w:t xml:space="preserve"> etc.</w:t>
      </w:r>
    </w:p>
    <w:p w14:paraId="2559A360" w14:textId="77777777" w:rsidR="002025FA" w:rsidRDefault="002025FA" w:rsidP="00BB31A2">
      <w:pPr>
        <w:jc w:val="both"/>
        <w:rPr>
          <w:sz w:val="22"/>
          <w:szCs w:val="22"/>
        </w:rPr>
      </w:pPr>
    </w:p>
    <w:p w14:paraId="59760262" w14:textId="09293B83" w:rsidR="00895D79" w:rsidRDefault="001B16CA" w:rsidP="00BB31A2">
      <w:pPr>
        <w:jc w:val="both"/>
        <w:rPr>
          <w:sz w:val="22"/>
          <w:szCs w:val="22"/>
        </w:rPr>
      </w:pPr>
      <w:r w:rsidRPr="00C46A57">
        <w:rPr>
          <w:sz w:val="22"/>
          <w:szCs w:val="22"/>
        </w:rPr>
        <w:t>Parents continue to be the highest caller,</w:t>
      </w:r>
      <w:r w:rsidR="00895D79">
        <w:rPr>
          <w:sz w:val="22"/>
          <w:szCs w:val="22"/>
        </w:rPr>
        <w:t xml:space="preserve"> however a major increase of 135% from 2019-20 from professional</w:t>
      </w:r>
      <w:r w:rsidR="002C5966">
        <w:rPr>
          <w:sz w:val="22"/>
          <w:szCs w:val="22"/>
        </w:rPr>
        <w:t>s</w:t>
      </w:r>
      <w:r w:rsidR="00895D79">
        <w:rPr>
          <w:sz w:val="22"/>
          <w:szCs w:val="22"/>
        </w:rPr>
        <w:t xml:space="preserve"> calling in has been significant.</w:t>
      </w:r>
    </w:p>
    <w:p w14:paraId="146F33F7" w14:textId="77777777" w:rsidR="002C5966" w:rsidRDefault="002C5966" w:rsidP="00BB31A2">
      <w:pPr>
        <w:jc w:val="both"/>
        <w:rPr>
          <w:sz w:val="22"/>
          <w:szCs w:val="22"/>
        </w:rPr>
      </w:pPr>
    </w:p>
    <w:p w14:paraId="7ADD6F71" w14:textId="42988755" w:rsidR="001B16CA" w:rsidRPr="00C46A57" w:rsidRDefault="001B16CA" w:rsidP="00BB31A2">
      <w:pPr>
        <w:jc w:val="both"/>
        <w:rPr>
          <w:sz w:val="22"/>
          <w:szCs w:val="22"/>
        </w:rPr>
      </w:pPr>
      <w:r w:rsidRPr="00C46A57">
        <w:rPr>
          <w:sz w:val="22"/>
          <w:szCs w:val="22"/>
        </w:rPr>
        <w:t xml:space="preserve">ASD </w:t>
      </w:r>
      <w:r w:rsidR="00C46A57" w:rsidRPr="00C46A57">
        <w:rPr>
          <w:sz w:val="22"/>
          <w:szCs w:val="22"/>
        </w:rPr>
        <w:t xml:space="preserve">continues to be the </w:t>
      </w:r>
      <w:r w:rsidRPr="00C46A57">
        <w:rPr>
          <w:sz w:val="22"/>
          <w:szCs w:val="22"/>
        </w:rPr>
        <w:t>highest disability issue for the child/young person. The highest issues</w:t>
      </w:r>
      <w:r w:rsidR="002F38A0">
        <w:rPr>
          <w:sz w:val="22"/>
          <w:szCs w:val="22"/>
        </w:rPr>
        <w:t xml:space="preserve"> have been</w:t>
      </w:r>
      <w:r w:rsidRPr="00C46A57">
        <w:rPr>
          <w:sz w:val="22"/>
          <w:szCs w:val="22"/>
        </w:rPr>
        <w:t xml:space="preserve"> around</w:t>
      </w:r>
      <w:r w:rsidR="0048065E">
        <w:rPr>
          <w:sz w:val="22"/>
          <w:szCs w:val="22"/>
        </w:rPr>
        <w:t>:</w:t>
      </w:r>
      <w:r w:rsidR="00740AAC">
        <w:rPr>
          <w:sz w:val="22"/>
          <w:szCs w:val="22"/>
        </w:rPr>
        <w:t xml:space="preserve"> covid related issues,</w:t>
      </w:r>
      <w:r w:rsidRPr="00C46A57">
        <w:rPr>
          <w:sz w:val="22"/>
          <w:szCs w:val="22"/>
        </w:rPr>
        <w:t xml:space="preserve"> behaviour</w:t>
      </w:r>
      <w:r w:rsidR="00740AAC">
        <w:rPr>
          <w:sz w:val="22"/>
          <w:szCs w:val="22"/>
        </w:rPr>
        <w:t xml:space="preserve"> challenges at home – seen more due to pandemic</w:t>
      </w:r>
      <w:r w:rsidRPr="00C46A57">
        <w:rPr>
          <w:sz w:val="22"/>
          <w:szCs w:val="22"/>
        </w:rPr>
        <w:t xml:space="preserve">, </w:t>
      </w:r>
      <w:r w:rsidR="00F51260">
        <w:rPr>
          <w:sz w:val="22"/>
          <w:szCs w:val="22"/>
        </w:rPr>
        <w:t>feeling of lack of support/</w:t>
      </w:r>
      <w:r w:rsidR="007F2118">
        <w:rPr>
          <w:sz w:val="22"/>
          <w:szCs w:val="22"/>
        </w:rPr>
        <w:t>communication</w:t>
      </w:r>
      <w:r w:rsidR="00F51260">
        <w:rPr>
          <w:sz w:val="22"/>
          <w:szCs w:val="22"/>
        </w:rPr>
        <w:t xml:space="preserve"> from </w:t>
      </w:r>
      <w:r w:rsidR="007F2118">
        <w:rPr>
          <w:sz w:val="22"/>
          <w:szCs w:val="22"/>
        </w:rPr>
        <w:t xml:space="preserve">schools, </w:t>
      </w:r>
      <w:r w:rsidRPr="00C46A57">
        <w:rPr>
          <w:sz w:val="22"/>
          <w:szCs w:val="22"/>
        </w:rPr>
        <w:t>and emotional wellbeing (self-harm).</w:t>
      </w:r>
      <w:r w:rsidR="002A0C5C">
        <w:rPr>
          <w:sz w:val="22"/>
          <w:szCs w:val="22"/>
        </w:rPr>
        <w:t xml:space="preserve"> Many concerns for families around transitioning back into settings, social distancing</w:t>
      </w:r>
      <w:r w:rsidR="00BB49B9">
        <w:rPr>
          <w:sz w:val="22"/>
          <w:szCs w:val="22"/>
        </w:rPr>
        <w:t xml:space="preserve">, will needs be met as they were before </w:t>
      </w:r>
      <w:r w:rsidR="00060D36">
        <w:rPr>
          <w:sz w:val="22"/>
          <w:szCs w:val="22"/>
        </w:rPr>
        <w:t>Covid</w:t>
      </w:r>
      <w:r w:rsidR="00BB49B9">
        <w:rPr>
          <w:sz w:val="22"/>
          <w:szCs w:val="22"/>
        </w:rPr>
        <w:t xml:space="preserve">, services not being able to deliver as before </w:t>
      </w:r>
      <w:r w:rsidR="00060D36">
        <w:rPr>
          <w:sz w:val="22"/>
          <w:szCs w:val="22"/>
        </w:rPr>
        <w:t>e.g.</w:t>
      </w:r>
      <w:r w:rsidR="00BB49B9">
        <w:rPr>
          <w:sz w:val="22"/>
          <w:szCs w:val="22"/>
        </w:rPr>
        <w:t xml:space="preserve"> ASD pathways</w:t>
      </w:r>
      <w:r w:rsidR="002A6C02">
        <w:rPr>
          <w:sz w:val="22"/>
          <w:szCs w:val="22"/>
        </w:rPr>
        <w:t>, portage, short breaks</w:t>
      </w:r>
      <w:r w:rsidR="00BB49B9">
        <w:rPr>
          <w:sz w:val="22"/>
          <w:szCs w:val="22"/>
        </w:rPr>
        <w:t xml:space="preserve"> etc.</w:t>
      </w:r>
    </w:p>
    <w:p w14:paraId="1C092C87" w14:textId="77777777" w:rsidR="002025FA" w:rsidRPr="00063367" w:rsidRDefault="002025FA" w:rsidP="00BB31A2">
      <w:pPr>
        <w:jc w:val="both"/>
        <w:rPr>
          <w:color w:val="FFC000"/>
          <w:sz w:val="22"/>
          <w:szCs w:val="22"/>
        </w:rPr>
      </w:pPr>
    </w:p>
    <w:p w14:paraId="26FDEEDE" w14:textId="5AB62872" w:rsidR="00063367" w:rsidRDefault="00060D36" w:rsidP="00BB31A2">
      <w:pPr>
        <w:jc w:val="both"/>
        <w:rPr>
          <w:sz w:val="22"/>
          <w:szCs w:val="22"/>
        </w:rPr>
      </w:pPr>
      <w:r w:rsidRPr="00F22EE2">
        <w:rPr>
          <w:sz w:val="22"/>
          <w:szCs w:val="22"/>
        </w:rPr>
        <w:t>Many</w:t>
      </w:r>
      <w:r w:rsidR="001B16CA" w:rsidRPr="00F22EE2">
        <w:rPr>
          <w:sz w:val="22"/>
          <w:szCs w:val="22"/>
        </w:rPr>
        <w:t xml:space="preserve"> callers</w:t>
      </w:r>
      <w:r w:rsidR="007B627C">
        <w:rPr>
          <w:sz w:val="22"/>
          <w:szCs w:val="22"/>
        </w:rPr>
        <w:t xml:space="preserve"> (both via phone and email) </w:t>
      </w:r>
      <w:r w:rsidR="001B16CA" w:rsidRPr="00F22EE2">
        <w:rPr>
          <w:sz w:val="22"/>
          <w:szCs w:val="22"/>
        </w:rPr>
        <w:t xml:space="preserve">are dealt with there and then by providing early support which includes explaining local arrangements, services and provision along with signposting. </w:t>
      </w:r>
      <w:r w:rsidR="00F870F2" w:rsidRPr="00F22EE2">
        <w:rPr>
          <w:sz w:val="22"/>
          <w:szCs w:val="22"/>
        </w:rPr>
        <w:t>For those requiring further support from us (</w:t>
      </w:r>
      <w:r w:rsidRPr="00F22EE2">
        <w:rPr>
          <w:sz w:val="22"/>
          <w:szCs w:val="22"/>
        </w:rPr>
        <w:t>i.e.</w:t>
      </w:r>
      <w:r w:rsidR="00F870F2" w:rsidRPr="00F22EE2">
        <w:rPr>
          <w:sz w:val="22"/>
          <w:szCs w:val="22"/>
        </w:rPr>
        <w:t xml:space="preserve"> are classed as level 2,3 or 4 cases) they are placed onto the allocation list</w:t>
      </w:r>
      <w:r w:rsidR="00D32F71">
        <w:rPr>
          <w:sz w:val="22"/>
          <w:szCs w:val="22"/>
        </w:rPr>
        <w:t xml:space="preserve"> to await a caseworker</w:t>
      </w:r>
    </w:p>
    <w:p w14:paraId="4C864FA1" w14:textId="57A9ABE7" w:rsidR="00D034A4" w:rsidRDefault="00D034A4" w:rsidP="00BB31A2">
      <w:pPr>
        <w:jc w:val="both"/>
        <w:rPr>
          <w:sz w:val="22"/>
          <w:szCs w:val="22"/>
        </w:rPr>
      </w:pPr>
    </w:p>
    <w:p w14:paraId="76C17A7C" w14:textId="3ABFE017" w:rsidR="00D32F71" w:rsidRDefault="00F35944" w:rsidP="00BB31A2">
      <w:pPr>
        <w:jc w:val="both"/>
        <w:rPr>
          <w:sz w:val="22"/>
          <w:szCs w:val="22"/>
        </w:rPr>
      </w:pPr>
      <w:r>
        <w:rPr>
          <w:noProof/>
        </w:rPr>
        <w:drawing>
          <wp:inline distT="0" distB="0" distL="0" distR="0" wp14:anchorId="6E04A706" wp14:editId="53E59F29">
            <wp:extent cx="5486400" cy="3881755"/>
            <wp:effectExtent l="0" t="0" r="0" b="4445"/>
            <wp:docPr id="15" name="Chart 15">
              <a:extLst xmlns:a="http://schemas.openxmlformats.org/drawingml/2006/main">
                <a:ext uri="{FF2B5EF4-FFF2-40B4-BE49-F238E27FC236}">
                  <a16:creationId xmlns:a16="http://schemas.microsoft.com/office/drawing/2014/main" id="{DCF290C3-B69B-41F4-AD6F-991AAB8AF2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8BA2590" w14:textId="383FB7D1" w:rsidR="00F35944" w:rsidRDefault="00F35944" w:rsidP="00BB31A2">
      <w:pPr>
        <w:jc w:val="both"/>
        <w:rPr>
          <w:sz w:val="22"/>
          <w:szCs w:val="22"/>
        </w:rPr>
      </w:pPr>
    </w:p>
    <w:p w14:paraId="7F7B90BB" w14:textId="426C64E6" w:rsidR="00F35944" w:rsidRDefault="00F35944" w:rsidP="00BB31A2">
      <w:pPr>
        <w:jc w:val="both"/>
        <w:rPr>
          <w:sz w:val="22"/>
          <w:szCs w:val="22"/>
        </w:rPr>
      </w:pPr>
    </w:p>
    <w:p w14:paraId="536794E9" w14:textId="47C881D1" w:rsidR="00F35944" w:rsidRDefault="00F35944" w:rsidP="00BB31A2">
      <w:pPr>
        <w:jc w:val="both"/>
        <w:rPr>
          <w:sz w:val="22"/>
          <w:szCs w:val="22"/>
        </w:rPr>
      </w:pPr>
    </w:p>
    <w:p w14:paraId="7228FA3A" w14:textId="291471F7" w:rsidR="00F35944" w:rsidRDefault="00F35944" w:rsidP="00BB31A2">
      <w:pPr>
        <w:jc w:val="both"/>
        <w:rPr>
          <w:sz w:val="22"/>
          <w:szCs w:val="22"/>
        </w:rPr>
      </w:pPr>
    </w:p>
    <w:p w14:paraId="1064E3FB" w14:textId="098AC018" w:rsidR="00F35944" w:rsidRDefault="00F35944" w:rsidP="00BB31A2">
      <w:pPr>
        <w:jc w:val="both"/>
        <w:rPr>
          <w:sz w:val="22"/>
          <w:szCs w:val="22"/>
        </w:rPr>
      </w:pPr>
    </w:p>
    <w:p w14:paraId="2AF81D21" w14:textId="0B824E9D" w:rsidR="00F35944" w:rsidRDefault="00F35944" w:rsidP="00BB31A2">
      <w:pPr>
        <w:jc w:val="both"/>
        <w:rPr>
          <w:sz w:val="22"/>
          <w:szCs w:val="22"/>
        </w:rPr>
      </w:pPr>
    </w:p>
    <w:p w14:paraId="210E856C" w14:textId="45215667" w:rsidR="00F35944" w:rsidRDefault="00F35944" w:rsidP="00BB31A2">
      <w:pPr>
        <w:jc w:val="both"/>
        <w:rPr>
          <w:sz w:val="22"/>
          <w:szCs w:val="22"/>
        </w:rPr>
      </w:pPr>
    </w:p>
    <w:p w14:paraId="2AFC82EA" w14:textId="34370826" w:rsidR="00F35944" w:rsidRDefault="00F35944" w:rsidP="00BB31A2">
      <w:pPr>
        <w:jc w:val="both"/>
        <w:rPr>
          <w:sz w:val="22"/>
          <w:szCs w:val="22"/>
        </w:rPr>
      </w:pPr>
    </w:p>
    <w:p w14:paraId="3E407C09" w14:textId="4AE34421" w:rsidR="00F35944" w:rsidRDefault="00F35944" w:rsidP="00BB31A2">
      <w:pPr>
        <w:jc w:val="both"/>
        <w:rPr>
          <w:sz w:val="22"/>
          <w:szCs w:val="22"/>
        </w:rPr>
      </w:pPr>
    </w:p>
    <w:p w14:paraId="0BB97E2F" w14:textId="662A7C88" w:rsidR="00F35944" w:rsidRDefault="00F35944" w:rsidP="00BB31A2">
      <w:pPr>
        <w:jc w:val="both"/>
        <w:rPr>
          <w:sz w:val="22"/>
          <w:szCs w:val="22"/>
        </w:rPr>
      </w:pPr>
    </w:p>
    <w:p w14:paraId="06F854BC" w14:textId="7FD77647" w:rsidR="00F35944" w:rsidRDefault="00F35944" w:rsidP="00BB31A2">
      <w:pPr>
        <w:jc w:val="both"/>
        <w:rPr>
          <w:sz w:val="22"/>
          <w:szCs w:val="22"/>
        </w:rPr>
      </w:pPr>
    </w:p>
    <w:p w14:paraId="07E174A9" w14:textId="6F453C67" w:rsidR="00F35944" w:rsidRDefault="00F35944" w:rsidP="00BB31A2">
      <w:pPr>
        <w:jc w:val="both"/>
        <w:rPr>
          <w:sz w:val="22"/>
          <w:szCs w:val="22"/>
        </w:rPr>
      </w:pPr>
    </w:p>
    <w:p w14:paraId="4E2B206C" w14:textId="6787A360" w:rsidR="00F35944" w:rsidRDefault="00F35944" w:rsidP="00BB31A2">
      <w:pPr>
        <w:jc w:val="both"/>
        <w:rPr>
          <w:sz w:val="22"/>
          <w:szCs w:val="22"/>
        </w:rPr>
      </w:pPr>
    </w:p>
    <w:p w14:paraId="59939967" w14:textId="0E70E41B" w:rsidR="00F35944" w:rsidRDefault="00F35944" w:rsidP="00BB31A2">
      <w:pPr>
        <w:jc w:val="both"/>
        <w:rPr>
          <w:sz w:val="22"/>
          <w:szCs w:val="22"/>
        </w:rPr>
      </w:pPr>
    </w:p>
    <w:p w14:paraId="1BEB9190" w14:textId="373C0C2B" w:rsidR="00F35944" w:rsidRDefault="00F35944" w:rsidP="00BB31A2">
      <w:pPr>
        <w:jc w:val="both"/>
        <w:rPr>
          <w:sz w:val="22"/>
          <w:szCs w:val="22"/>
        </w:rPr>
      </w:pPr>
    </w:p>
    <w:p w14:paraId="15AB92B5" w14:textId="7227EF5C" w:rsidR="00F35944" w:rsidRDefault="00F35944" w:rsidP="00BB31A2">
      <w:pPr>
        <w:jc w:val="both"/>
        <w:rPr>
          <w:sz w:val="22"/>
          <w:szCs w:val="22"/>
        </w:rPr>
      </w:pPr>
    </w:p>
    <w:p w14:paraId="011692D0" w14:textId="5A0AE8BD" w:rsidR="00F35944" w:rsidRDefault="00F35944" w:rsidP="00BB31A2">
      <w:pPr>
        <w:jc w:val="both"/>
        <w:rPr>
          <w:sz w:val="22"/>
          <w:szCs w:val="22"/>
        </w:rPr>
      </w:pPr>
    </w:p>
    <w:p w14:paraId="6F8F76D2" w14:textId="6DCE4BA0" w:rsidR="00F35944" w:rsidRDefault="00F35944" w:rsidP="00BB31A2">
      <w:pPr>
        <w:jc w:val="both"/>
        <w:rPr>
          <w:sz w:val="22"/>
          <w:szCs w:val="22"/>
        </w:rPr>
      </w:pPr>
    </w:p>
    <w:p w14:paraId="1E38245A" w14:textId="5E7347F9" w:rsidR="00F35944" w:rsidRDefault="00AD6D1E" w:rsidP="00BB31A2">
      <w:pPr>
        <w:jc w:val="both"/>
        <w:rPr>
          <w:sz w:val="22"/>
          <w:szCs w:val="22"/>
        </w:rPr>
      </w:pPr>
      <w:r>
        <w:rPr>
          <w:noProof/>
        </w:rPr>
        <w:lastRenderedPageBreak/>
        <w:drawing>
          <wp:inline distT="0" distB="0" distL="0" distR="0" wp14:anchorId="079D12F9" wp14:editId="1967DA80">
            <wp:extent cx="6448425" cy="5250815"/>
            <wp:effectExtent l="0" t="0" r="9525" b="6985"/>
            <wp:docPr id="16" name="Chart 16">
              <a:extLst xmlns:a="http://schemas.openxmlformats.org/drawingml/2006/main">
                <a:ext uri="{FF2B5EF4-FFF2-40B4-BE49-F238E27FC236}">
                  <a16:creationId xmlns:a16="http://schemas.microsoft.com/office/drawing/2014/main" id="{86EFD974-10D5-4298-9DCF-0CDD65BD1E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EF7A24F" w14:textId="5D1AAB81" w:rsidR="00F35944" w:rsidRDefault="00F35944" w:rsidP="00BB31A2">
      <w:pPr>
        <w:jc w:val="both"/>
        <w:rPr>
          <w:sz w:val="22"/>
          <w:szCs w:val="22"/>
        </w:rPr>
      </w:pPr>
    </w:p>
    <w:p w14:paraId="633268E6" w14:textId="1FEF351F" w:rsidR="00F35944" w:rsidRDefault="00F35944" w:rsidP="00BB31A2">
      <w:pPr>
        <w:jc w:val="both"/>
        <w:rPr>
          <w:sz w:val="22"/>
          <w:szCs w:val="22"/>
        </w:rPr>
      </w:pPr>
    </w:p>
    <w:p w14:paraId="36D59983" w14:textId="3B6F19B8" w:rsidR="00F35944" w:rsidRDefault="00F35944" w:rsidP="00BB31A2">
      <w:pPr>
        <w:jc w:val="both"/>
        <w:rPr>
          <w:sz w:val="22"/>
          <w:szCs w:val="22"/>
        </w:rPr>
      </w:pPr>
    </w:p>
    <w:p w14:paraId="303A8D99" w14:textId="5156F3AF" w:rsidR="00F35944" w:rsidRDefault="00F35944" w:rsidP="00BB31A2">
      <w:pPr>
        <w:jc w:val="both"/>
        <w:rPr>
          <w:sz w:val="22"/>
          <w:szCs w:val="22"/>
        </w:rPr>
      </w:pPr>
    </w:p>
    <w:p w14:paraId="0FCF56E5" w14:textId="77777777" w:rsidR="00F35944" w:rsidRDefault="00F35944" w:rsidP="00BB31A2">
      <w:pPr>
        <w:jc w:val="both"/>
        <w:rPr>
          <w:sz w:val="22"/>
          <w:szCs w:val="22"/>
        </w:rPr>
      </w:pPr>
    </w:p>
    <w:p w14:paraId="7784DDF4" w14:textId="2EBF9C70" w:rsidR="002025FA" w:rsidRDefault="002025FA" w:rsidP="00BB31A2">
      <w:pPr>
        <w:jc w:val="center"/>
        <w:rPr>
          <w:sz w:val="22"/>
          <w:szCs w:val="22"/>
        </w:rPr>
      </w:pPr>
    </w:p>
    <w:p w14:paraId="3F43E409" w14:textId="77777777" w:rsidR="001B16CA" w:rsidRDefault="001B16CA" w:rsidP="00BB31A2">
      <w:pPr>
        <w:jc w:val="both"/>
        <w:rPr>
          <w:sz w:val="22"/>
          <w:szCs w:val="22"/>
        </w:rPr>
      </w:pPr>
    </w:p>
    <w:p w14:paraId="2A8FF3A1" w14:textId="3EF0D566" w:rsidR="00C16B6A" w:rsidRPr="00F22EE2" w:rsidRDefault="00C16B6A" w:rsidP="00BB31A2">
      <w:pPr>
        <w:jc w:val="both"/>
        <w:rPr>
          <w:sz w:val="22"/>
          <w:szCs w:val="22"/>
        </w:rPr>
      </w:pPr>
    </w:p>
    <w:p w14:paraId="6F823077" w14:textId="77777777" w:rsidR="00C16B6A" w:rsidRDefault="00C16B6A" w:rsidP="00BB31A2">
      <w:pPr>
        <w:jc w:val="both"/>
        <w:rPr>
          <w:b/>
          <w:sz w:val="22"/>
          <w:szCs w:val="22"/>
          <w:u w:val="single"/>
        </w:rPr>
      </w:pPr>
    </w:p>
    <w:p w14:paraId="708A4248" w14:textId="04EAFD32" w:rsidR="00C16B6A" w:rsidRDefault="00324139" w:rsidP="00BB31A2">
      <w:pPr>
        <w:jc w:val="both"/>
        <w:rPr>
          <w:b/>
          <w:sz w:val="22"/>
          <w:szCs w:val="22"/>
          <w:u w:val="single"/>
        </w:rPr>
      </w:pPr>
      <w:r>
        <w:rPr>
          <w:noProof/>
        </w:rPr>
        <w:lastRenderedPageBreak/>
        <w:drawing>
          <wp:inline distT="0" distB="0" distL="0" distR="0" wp14:anchorId="46000CDA" wp14:editId="33FE1547">
            <wp:extent cx="6238875" cy="4391025"/>
            <wp:effectExtent l="0" t="0" r="9525" b="9525"/>
            <wp:docPr id="17" name="Chart 17">
              <a:extLst xmlns:a="http://schemas.openxmlformats.org/drawingml/2006/main">
                <a:ext uri="{FF2B5EF4-FFF2-40B4-BE49-F238E27FC236}">
                  <a16:creationId xmlns:a16="http://schemas.microsoft.com/office/drawing/2014/main" id="{C3C4818D-20C0-432F-B7DE-F900BF8A65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31DCA82" w14:textId="3E0FA6CD" w:rsidR="00C16B6A" w:rsidRDefault="00C16B6A" w:rsidP="00BB31A2">
      <w:pPr>
        <w:jc w:val="both"/>
        <w:rPr>
          <w:b/>
          <w:noProof/>
          <w:sz w:val="22"/>
          <w:szCs w:val="22"/>
          <w:u w:val="single"/>
        </w:rPr>
      </w:pPr>
    </w:p>
    <w:p w14:paraId="797EDA04" w14:textId="61D18BDF" w:rsidR="00324139" w:rsidRDefault="00324139" w:rsidP="00BB31A2">
      <w:pPr>
        <w:jc w:val="both"/>
        <w:rPr>
          <w:b/>
          <w:noProof/>
          <w:sz w:val="22"/>
          <w:szCs w:val="22"/>
          <w:u w:val="single"/>
        </w:rPr>
      </w:pPr>
    </w:p>
    <w:p w14:paraId="3EEFC8CC" w14:textId="0FF70B56" w:rsidR="00324139" w:rsidRDefault="00324139" w:rsidP="00BB31A2">
      <w:pPr>
        <w:jc w:val="both"/>
        <w:rPr>
          <w:b/>
          <w:noProof/>
          <w:sz w:val="22"/>
          <w:szCs w:val="22"/>
          <w:u w:val="single"/>
        </w:rPr>
      </w:pPr>
    </w:p>
    <w:p w14:paraId="137A91D3" w14:textId="60390C3D" w:rsidR="00324139" w:rsidRDefault="00324139" w:rsidP="00BB31A2">
      <w:pPr>
        <w:jc w:val="both"/>
        <w:rPr>
          <w:b/>
          <w:noProof/>
          <w:sz w:val="22"/>
          <w:szCs w:val="22"/>
          <w:u w:val="single"/>
        </w:rPr>
      </w:pPr>
    </w:p>
    <w:p w14:paraId="07977008" w14:textId="4CE7DA30" w:rsidR="00324139" w:rsidRDefault="00324139" w:rsidP="00BB31A2">
      <w:pPr>
        <w:jc w:val="both"/>
        <w:rPr>
          <w:b/>
          <w:sz w:val="22"/>
          <w:szCs w:val="22"/>
          <w:u w:val="single"/>
        </w:rPr>
      </w:pPr>
      <w:r>
        <w:rPr>
          <w:noProof/>
        </w:rPr>
        <w:lastRenderedPageBreak/>
        <w:drawing>
          <wp:inline distT="0" distB="0" distL="0" distR="0" wp14:anchorId="75AA406C" wp14:editId="566F1EA2">
            <wp:extent cx="6124575" cy="3276600"/>
            <wp:effectExtent l="0" t="0" r="9525" b="0"/>
            <wp:docPr id="18" name="Chart 18">
              <a:extLst xmlns:a="http://schemas.openxmlformats.org/drawingml/2006/main">
                <a:ext uri="{FF2B5EF4-FFF2-40B4-BE49-F238E27FC236}">
                  <a16:creationId xmlns:a16="http://schemas.microsoft.com/office/drawing/2014/main" id="{EF390BCA-F950-4B84-BCB8-6012789866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8EE8491" w14:textId="77777777" w:rsidR="00C16B6A" w:rsidRDefault="00C16B6A" w:rsidP="00BB31A2">
      <w:pPr>
        <w:jc w:val="both"/>
        <w:rPr>
          <w:b/>
          <w:sz w:val="22"/>
          <w:szCs w:val="22"/>
          <w:u w:val="single"/>
        </w:rPr>
      </w:pPr>
    </w:p>
    <w:p w14:paraId="61607004" w14:textId="43EE7C9B" w:rsidR="00C16B6A" w:rsidRDefault="008857A7" w:rsidP="00BB31A2">
      <w:pPr>
        <w:jc w:val="both"/>
        <w:rPr>
          <w:b/>
          <w:sz w:val="22"/>
          <w:szCs w:val="22"/>
          <w:u w:val="single"/>
        </w:rPr>
      </w:pPr>
      <w:r>
        <w:rPr>
          <w:noProof/>
        </w:rPr>
        <w:drawing>
          <wp:inline distT="0" distB="0" distL="0" distR="0" wp14:anchorId="2F2F1C67" wp14:editId="3D6169F1">
            <wp:extent cx="5153025" cy="4538663"/>
            <wp:effectExtent l="0" t="0" r="9525" b="14605"/>
            <wp:docPr id="19" name="Chart 19">
              <a:extLst xmlns:a="http://schemas.openxmlformats.org/drawingml/2006/main">
                <a:ext uri="{FF2B5EF4-FFF2-40B4-BE49-F238E27FC236}">
                  <a16:creationId xmlns:a16="http://schemas.microsoft.com/office/drawing/2014/main" id="{4B675751-312A-4533-A8EC-A5F7D4739D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BB622EB" w14:textId="77777777" w:rsidR="00C16B6A" w:rsidRDefault="00C16B6A" w:rsidP="00BB31A2">
      <w:pPr>
        <w:jc w:val="both"/>
        <w:rPr>
          <w:b/>
          <w:sz w:val="22"/>
          <w:szCs w:val="22"/>
          <w:u w:val="single"/>
        </w:rPr>
      </w:pPr>
    </w:p>
    <w:p w14:paraId="6A38A2F2" w14:textId="77777777" w:rsidR="00C16B6A" w:rsidRDefault="00C16B6A" w:rsidP="00BB31A2">
      <w:pPr>
        <w:jc w:val="both"/>
        <w:rPr>
          <w:b/>
          <w:sz w:val="22"/>
          <w:szCs w:val="22"/>
          <w:u w:val="single"/>
        </w:rPr>
      </w:pPr>
    </w:p>
    <w:p w14:paraId="19D01761" w14:textId="77777777" w:rsidR="00C16B6A" w:rsidRDefault="00C16B6A" w:rsidP="00BB31A2">
      <w:pPr>
        <w:jc w:val="both"/>
        <w:rPr>
          <w:b/>
          <w:sz w:val="22"/>
          <w:szCs w:val="22"/>
          <w:u w:val="single"/>
        </w:rPr>
      </w:pPr>
    </w:p>
    <w:p w14:paraId="5F1D9936" w14:textId="77777777" w:rsidR="00C46A57" w:rsidRDefault="00C46A57" w:rsidP="00BB31A2">
      <w:pPr>
        <w:jc w:val="both"/>
        <w:rPr>
          <w:b/>
          <w:sz w:val="22"/>
          <w:szCs w:val="22"/>
          <w:u w:val="single"/>
        </w:rPr>
      </w:pPr>
    </w:p>
    <w:p w14:paraId="0D8B9692" w14:textId="77777777" w:rsidR="001B16CA" w:rsidRDefault="001B16CA" w:rsidP="00BB31A2">
      <w:pPr>
        <w:jc w:val="both"/>
        <w:rPr>
          <w:b/>
          <w:sz w:val="22"/>
          <w:szCs w:val="22"/>
          <w:u w:val="single"/>
        </w:rPr>
      </w:pPr>
      <w:r w:rsidRPr="00F22EE2">
        <w:rPr>
          <w:b/>
          <w:sz w:val="22"/>
          <w:szCs w:val="22"/>
          <w:u w:val="single"/>
        </w:rPr>
        <w:t>Caseworker</w:t>
      </w:r>
      <w:r w:rsidR="002025FA">
        <w:rPr>
          <w:b/>
          <w:sz w:val="22"/>
          <w:szCs w:val="22"/>
          <w:u w:val="single"/>
        </w:rPr>
        <w:t xml:space="preserve"> (level 2, 3 or 4)</w:t>
      </w:r>
      <w:r w:rsidRPr="00F22EE2">
        <w:rPr>
          <w:b/>
          <w:sz w:val="22"/>
          <w:szCs w:val="22"/>
          <w:u w:val="single"/>
        </w:rPr>
        <w:t xml:space="preserve"> –</w:t>
      </w:r>
    </w:p>
    <w:p w14:paraId="3F1C0C5F" w14:textId="77777777" w:rsidR="002025FA" w:rsidRPr="002025FA" w:rsidRDefault="002025FA" w:rsidP="00BB31A2">
      <w:pPr>
        <w:jc w:val="both"/>
        <w:rPr>
          <w:color w:val="FF0000"/>
          <w:sz w:val="22"/>
          <w:szCs w:val="22"/>
        </w:rPr>
      </w:pPr>
    </w:p>
    <w:p w14:paraId="32136E3B" w14:textId="59DB4F9E" w:rsidR="002025FA" w:rsidRDefault="00011501" w:rsidP="00BB31A2">
      <w:pPr>
        <w:jc w:val="both"/>
        <w:rPr>
          <w:sz w:val="22"/>
          <w:szCs w:val="22"/>
        </w:rPr>
      </w:pPr>
      <w:r>
        <w:rPr>
          <w:sz w:val="22"/>
          <w:szCs w:val="22"/>
        </w:rPr>
        <w:t>368</w:t>
      </w:r>
      <w:r w:rsidR="001B16CA" w:rsidRPr="00F22EE2">
        <w:rPr>
          <w:sz w:val="22"/>
          <w:szCs w:val="22"/>
        </w:rPr>
        <w:t xml:space="preserve"> cases were </w:t>
      </w:r>
      <w:r>
        <w:rPr>
          <w:sz w:val="22"/>
          <w:szCs w:val="22"/>
        </w:rPr>
        <w:t xml:space="preserve">worked with on a 1:1 basis at </w:t>
      </w:r>
      <w:r w:rsidR="001B16CA" w:rsidRPr="00F22EE2">
        <w:rPr>
          <w:sz w:val="22"/>
          <w:szCs w:val="22"/>
        </w:rPr>
        <w:t>level 2</w:t>
      </w:r>
      <w:r w:rsidR="00C46A57">
        <w:rPr>
          <w:sz w:val="22"/>
          <w:szCs w:val="22"/>
        </w:rPr>
        <w:t>, 3 or 4 during 20</w:t>
      </w:r>
      <w:r>
        <w:rPr>
          <w:sz w:val="22"/>
          <w:szCs w:val="22"/>
        </w:rPr>
        <w:t>20-21</w:t>
      </w:r>
      <w:r w:rsidR="00C46A57">
        <w:rPr>
          <w:sz w:val="22"/>
          <w:szCs w:val="22"/>
        </w:rPr>
        <w:t xml:space="preserve"> the below breaks down these cases </w:t>
      </w:r>
      <w:r w:rsidR="00D42D44">
        <w:rPr>
          <w:sz w:val="22"/>
          <w:szCs w:val="22"/>
        </w:rPr>
        <w:t>–</w:t>
      </w:r>
    </w:p>
    <w:p w14:paraId="29603C84" w14:textId="4D8A592F" w:rsidR="007A2122" w:rsidRDefault="007A2122" w:rsidP="00BB31A2">
      <w:pPr>
        <w:jc w:val="both"/>
        <w:rPr>
          <w:sz w:val="22"/>
          <w:szCs w:val="22"/>
        </w:rPr>
      </w:pPr>
    </w:p>
    <w:p w14:paraId="4F8C326B" w14:textId="51143D19" w:rsidR="00011501" w:rsidRDefault="00011501" w:rsidP="00BB31A2">
      <w:pPr>
        <w:jc w:val="both"/>
        <w:rPr>
          <w:sz w:val="22"/>
          <w:szCs w:val="22"/>
        </w:rPr>
      </w:pPr>
      <w:r>
        <w:rPr>
          <w:sz w:val="22"/>
          <w:szCs w:val="22"/>
        </w:rPr>
        <w:t>Of the 204 new cases that came in during 2021-21 -</w:t>
      </w:r>
    </w:p>
    <w:p w14:paraId="1900AADB" w14:textId="3B335168" w:rsidR="007A2122" w:rsidRDefault="00190286" w:rsidP="00BB31A2">
      <w:pPr>
        <w:jc w:val="both"/>
        <w:rPr>
          <w:sz w:val="22"/>
          <w:szCs w:val="22"/>
        </w:rPr>
      </w:pPr>
      <w:r>
        <w:rPr>
          <w:sz w:val="22"/>
          <w:szCs w:val="22"/>
        </w:rPr>
        <w:t>Q1 1</w:t>
      </w:r>
      <w:r w:rsidR="00D66336">
        <w:rPr>
          <w:sz w:val="22"/>
          <w:szCs w:val="22"/>
        </w:rPr>
        <w:t>3</w:t>
      </w:r>
      <w:r>
        <w:rPr>
          <w:sz w:val="22"/>
          <w:szCs w:val="22"/>
        </w:rPr>
        <w:t>% of total referrals</w:t>
      </w:r>
    </w:p>
    <w:p w14:paraId="7A42D335" w14:textId="7E4F6B6E" w:rsidR="00190286" w:rsidRDefault="00190286" w:rsidP="00BB31A2">
      <w:pPr>
        <w:jc w:val="both"/>
        <w:rPr>
          <w:sz w:val="22"/>
          <w:szCs w:val="22"/>
        </w:rPr>
      </w:pPr>
      <w:r>
        <w:rPr>
          <w:sz w:val="22"/>
          <w:szCs w:val="22"/>
        </w:rPr>
        <w:t>Q2 2</w:t>
      </w:r>
      <w:r w:rsidR="00D66336">
        <w:rPr>
          <w:sz w:val="22"/>
          <w:szCs w:val="22"/>
        </w:rPr>
        <w:t xml:space="preserve">7% of total referrals </w:t>
      </w:r>
    </w:p>
    <w:p w14:paraId="47D96235" w14:textId="3B051461" w:rsidR="00D66336" w:rsidRDefault="00D66336" w:rsidP="00BB31A2">
      <w:pPr>
        <w:jc w:val="both"/>
        <w:rPr>
          <w:sz w:val="22"/>
          <w:szCs w:val="22"/>
        </w:rPr>
      </w:pPr>
      <w:r>
        <w:rPr>
          <w:sz w:val="22"/>
          <w:szCs w:val="22"/>
        </w:rPr>
        <w:t>Q3 3</w:t>
      </w:r>
      <w:r w:rsidR="008D7B82">
        <w:rPr>
          <w:sz w:val="22"/>
          <w:szCs w:val="22"/>
        </w:rPr>
        <w:t>7</w:t>
      </w:r>
      <w:r>
        <w:rPr>
          <w:sz w:val="22"/>
          <w:szCs w:val="22"/>
        </w:rPr>
        <w:t>% of total referrals</w:t>
      </w:r>
    </w:p>
    <w:p w14:paraId="71F0DC9D" w14:textId="12DB547B" w:rsidR="00D66336" w:rsidRDefault="00D66336" w:rsidP="00BB31A2">
      <w:pPr>
        <w:jc w:val="both"/>
        <w:rPr>
          <w:sz w:val="22"/>
          <w:szCs w:val="22"/>
        </w:rPr>
      </w:pPr>
      <w:r>
        <w:rPr>
          <w:sz w:val="22"/>
          <w:szCs w:val="22"/>
        </w:rPr>
        <w:t>Q4 23% of total referrals</w:t>
      </w:r>
    </w:p>
    <w:p w14:paraId="203AC783" w14:textId="5B45C4E1" w:rsidR="00D42D44" w:rsidRDefault="00D42D44" w:rsidP="00BB31A2">
      <w:pPr>
        <w:jc w:val="both"/>
        <w:rPr>
          <w:sz w:val="22"/>
          <w:szCs w:val="22"/>
        </w:rPr>
      </w:pPr>
    </w:p>
    <w:p w14:paraId="2E789F7B" w14:textId="1078D974" w:rsidR="00C46A57" w:rsidRDefault="00C46A57" w:rsidP="00BB31A2">
      <w:pPr>
        <w:jc w:val="both"/>
        <w:rPr>
          <w:color w:val="FF0000"/>
          <w:sz w:val="22"/>
          <w:szCs w:val="22"/>
        </w:rPr>
      </w:pPr>
    </w:p>
    <w:p w14:paraId="073AE3CD" w14:textId="13BCBA69" w:rsidR="00011501" w:rsidRPr="00011501" w:rsidRDefault="00011501" w:rsidP="00BB31A2">
      <w:pPr>
        <w:jc w:val="both"/>
        <w:rPr>
          <w:sz w:val="22"/>
          <w:szCs w:val="22"/>
        </w:rPr>
      </w:pPr>
      <w:r w:rsidRPr="00011501">
        <w:rPr>
          <w:sz w:val="22"/>
          <w:szCs w:val="22"/>
        </w:rPr>
        <w:t>The below graphs are for all 368 cases worked with –</w:t>
      </w:r>
    </w:p>
    <w:p w14:paraId="015BB409" w14:textId="77777777" w:rsidR="00011501" w:rsidRDefault="00011501" w:rsidP="00BB31A2">
      <w:pPr>
        <w:jc w:val="both"/>
        <w:rPr>
          <w:sz w:val="22"/>
          <w:szCs w:val="22"/>
        </w:rPr>
      </w:pPr>
    </w:p>
    <w:p w14:paraId="648B078D" w14:textId="4A1A3A58" w:rsidR="00C46A57" w:rsidRDefault="00011501" w:rsidP="00BB31A2">
      <w:pPr>
        <w:jc w:val="both"/>
        <w:rPr>
          <w:sz w:val="22"/>
          <w:szCs w:val="22"/>
        </w:rPr>
      </w:pPr>
      <w:r>
        <w:rPr>
          <w:noProof/>
        </w:rPr>
        <w:drawing>
          <wp:inline distT="0" distB="0" distL="0" distR="0" wp14:anchorId="6B3D1F8D" wp14:editId="22F05F68">
            <wp:extent cx="4286250" cy="3429000"/>
            <wp:effectExtent l="0" t="0" r="0" b="0"/>
            <wp:docPr id="45" name="Chart 45">
              <a:extLst xmlns:a="http://schemas.openxmlformats.org/drawingml/2006/main">
                <a:ext uri="{FF2B5EF4-FFF2-40B4-BE49-F238E27FC236}">
                  <a16:creationId xmlns:a16="http://schemas.microsoft.com/office/drawing/2014/main" id="{C3A2093C-1D2E-44B2-A0ED-AF91087674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4AD8C35" w14:textId="77777777" w:rsidR="002025FA" w:rsidRDefault="002025FA" w:rsidP="00BB31A2">
      <w:pPr>
        <w:jc w:val="both"/>
        <w:rPr>
          <w:sz w:val="22"/>
          <w:szCs w:val="22"/>
        </w:rPr>
      </w:pPr>
    </w:p>
    <w:p w14:paraId="50E89AE1" w14:textId="188B2AD7" w:rsidR="00C46A57" w:rsidRDefault="00C46A57" w:rsidP="00BB31A2">
      <w:pPr>
        <w:jc w:val="both"/>
        <w:rPr>
          <w:sz w:val="22"/>
          <w:szCs w:val="22"/>
        </w:rPr>
      </w:pPr>
    </w:p>
    <w:p w14:paraId="068A8A79" w14:textId="2DA655A7" w:rsidR="00C46A57" w:rsidRDefault="00011501" w:rsidP="00BB31A2">
      <w:pPr>
        <w:jc w:val="both"/>
        <w:rPr>
          <w:sz w:val="22"/>
          <w:szCs w:val="22"/>
        </w:rPr>
      </w:pPr>
      <w:r>
        <w:rPr>
          <w:noProof/>
        </w:rPr>
        <w:lastRenderedPageBreak/>
        <w:drawing>
          <wp:inline distT="0" distB="0" distL="0" distR="0" wp14:anchorId="007EA03D" wp14:editId="14D5EBCD">
            <wp:extent cx="3810000" cy="2743200"/>
            <wp:effectExtent l="0" t="0" r="0" b="0"/>
            <wp:docPr id="46" name="Chart 46">
              <a:extLst xmlns:a="http://schemas.openxmlformats.org/drawingml/2006/main">
                <a:ext uri="{FF2B5EF4-FFF2-40B4-BE49-F238E27FC236}">
                  <a16:creationId xmlns:a16="http://schemas.microsoft.com/office/drawing/2014/main" id="{44BD06F7-A588-4096-BE29-CC45CCA4BD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130AA34" w14:textId="67BF2414" w:rsidR="00011501" w:rsidRDefault="00011501" w:rsidP="00BB31A2">
      <w:pPr>
        <w:jc w:val="both"/>
        <w:rPr>
          <w:sz w:val="22"/>
          <w:szCs w:val="22"/>
        </w:rPr>
      </w:pPr>
    </w:p>
    <w:p w14:paraId="2AD7F413" w14:textId="77777777" w:rsidR="00011501" w:rsidRDefault="00011501" w:rsidP="00BB31A2">
      <w:pPr>
        <w:jc w:val="both"/>
        <w:rPr>
          <w:sz w:val="22"/>
          <w:szCs w:val="22"/>
        </w:rPr>
      </w:pPr>
    </w:p>
    <w:p w14:paraId="0BEF0A8B" w14:textId="13BB33C3" w:rsidR="00C46A57" w:rsidRDefault="00011501" w:rsidP="00BB31A2">
      <w:pPr>
        <w:jc w:val="both"/>
        <w:rPr>
          <w:sz w:val="22"/>
          <w:szCs w:val="22"/>
        </w:rPr>
      </w:pPr>
      <w:r>
        <w:rPr>
          <w:noProof/>
        </w:rPr>
        <w:drawing>
          <wp:inline distT="0" distB="0" distL="0" distR="0" wp14:anchorId="0FBD7EC8" wp14:editId="3A901FA7">
            <wp:extent cx="5486400" cy="2883535"/>
            <wp:effectExtent l="0" t="0" r="0" b="12065"/>
            <wp:docPr id="47" name="Chart 47">
              <a:extLst xmlns:a="http://schemas.openxmlformats.org/drawingml/2006/main">
                <a:ext uri="{FF2B5EF4-FFF2-40B4-BE49-F238E27FC236}">
                  <a16:creationId xmlns:a16="http://schemas.microsoft.com/office/drawing/2014/main" id="{B33599C6-F87C-4B99-8F20-A8CEEBF5AF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C742E04" w14:textId="77777777" w:rsidR="00C46A57" w:rsidRDefault="00C46A57" w:rsidP="00BB31A2">
      <w:pPr>
        <w:jc w:val="both"/>
        <w:rPr>
          <w:sz w:val="22"/>
          <w:szCs w:val="22"/>
        </w:rPr>
      </w:pPr>
    </w:p>
    <w:p w14:paraId="1981A2AA" w14:textId="77777777" w:rsidR="00011501" w:rsidRDefault="00011501" w:rsidP="00BB31A2">
      <w:pPr>
        <w:jc w:val="both"/>
        <w:rPr>
          <w:noProof/>
          <w:sz w:val="22"/>
          <w:szCs w:val="22"/>
        </w:rPr>
      </w:pPr>
    </w:p>
    <w:p w14:paraId="40164025" w14:textId="4BC05411" w:rsidR="00C46A57" w:rsidRDefault="00011501" w:rsidP="00BB31A2">
      <w:pPr>
        <w:jc w:val="both"/>
        <w:rPr>
          <w:sz w:val="22"/>
          <w:szCs w:val="22"/>
        </w:rPr>
      </w:pPr>
      <w:r>
        <w:rPr>
          <w:noProof/>
        </w:rPr>
        <w:lastRenderedPageBreak/>
        <w:drawing>
          <wp:inline distT="0" distB="0" distL="0" distR="0" wp14:anchorId="2C65E811" wp14:editId="358AFA33">
            <wp:extent cx="5486400" cy="3055620"/>
            <wp:effectExtent l="0" t="0" r="0" b="11430"/>
            <wp:docPr id="48" name="Chart 48">
              <a:extLst xmlns:a="http://schemas.openxmlformats.org/drawingml/2006/main">
                <a:ext uri="{FF2B5EF4-FFF2-40B4-BE49-F238E27FC236}">
                  <a16:creationId xmlns:a16="http://schemas.microsoft.com/office/drawing/2014/main" id="{C4D0627A-2BDA-454F-8398-F78FD2CAE6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0A7AC7A" w14:textId="22BDE831" w:rsidR="00C46A57" w:rsidRDefault="00C46A57" w:rsidP="00BB31A2">
      <w:pPr>
        <w:jc w:val="both"/>
        <w:rPr>
          <w:noProof/>
          <w:sz w:val="22"/>
          <w:szCs w:val="22"/>
        </w:rPr>
      </w:pPr>
    </w:p>
    <w:p w14:paraId="6A815991" w14:textId="0052A519" w:rsidR="00011501" w:rsidRDefault="00011501" w:rsidP="00BB31A2">
      <w:pPr>
        <w:jc w:val="both"/>
        <w:rPr>
          <w:noProof/>
          <w:sz w:val="22"/>
          <w:szCs w:val="22"/>
        </w:rPr>
      </w:pPr>
    </w:p>
    <w:p w14:paraId="7D946787" w14:textId="591A2196" w:rsidR="00011501" w:rsidRDefault="00011501" w:rsidP="00BB31A2">
      <w:pPr>
        <w:jc w:val="both"/>
        <w:rPr>
          <w:noProof/>
          <w:sz w:val="22"/>
          <w:szCs w:val="22"/>
        </w:rPr>
      </w:pPr>
      <w:r>
        <w:rPr>
          <w:noProof/>
        </w:rPr>
        <w:drawing>
          <wp:inline distT="0" distB="0" distL="0" distR="0" wp14:anchorId="5A876676" wp14:editId="17729715">
            <wp:extent cx="5362575" cy="3248025"/>
            <wp:effectExtent l="0" t="0" r="9525" b="9525"/>
            <wp:docPr id="49" name="Chart 49">
              <a:extLst xmlns:a="http://schemas.openxmlformats.org/drawingml/2006/main">
                <a:ext uri="{FF2B5EF4-FFF2-40B4-BE49-F238E27FC236}">
                  <a16:creationId xmlns:a16="http://schemas.microsoft.com/office/drawing/2014/main" id="{73AB4211-A346-46C8-A0B5-F2E2F9D7A3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41C45D1" w14:textId="77777777" w:rsidR="00011501" w:rsidRDefault="00011501" w:rsidP="00BB31A2">
      <w:pPr>
        <w:jc w:val="both"/>
        <w:rPr>
          <w:sz w:val="22"/>
          <w:szCs w:val="22"/>
        </w:rPr>
      </w:pPr>
    </w:p>
    <w:p w14:paraId="2B90806A" w14:textId="77777777" w:rsidR="00C46A57" w:rsidRDefault="00C46A57" w:rsidP="00BB31A2">
      <w:pPr>
        <w:jc w:val="both"/>
        <w:rPr>
          <w:sz w:val="22"/>
          <w:szCs w:val="22"/>
        </w:rPr>
      </w:pPr>
    </w:p>
    <w:p w14:paraId="619B2FE8" w14:textId="072694FA" w:rsidR="00C46A57" w:rsidRDefault="00C46A57" w:rsidP="00BB31A2">
      <w:pPr>
        <w:jc w:val="both"/>
        <w:rPr>
          <w:sz w:val="22"/>
          <w:szCs w:val="22"/>
        </w:rPr>
      </w:pPr>
    </w:p>
    <w:p w14:paraId="1989C97A" w14:textId="6C4325FD" w:rsidR="00C46A57" w:rsidRDefault="00011501" w:rsidP="00BB31A2">
      <w:pPr>
        <w:jc w:val="both"/>
        <w:rPr>
          <w:sz w:val="22"/>
          <w:szCs w:val="22"/>
        </w:rPr>
      </w:pPr>
      <w:r>
        <w:rPr>
          <w:noProof/>
        </w:rPr>
        <w:lastRenderedPageBreak/>
        <w:drawing>
          <wp:inline distT="0" distB="0" distL="0" distR="0" wp14:anchorId="67155CAF" wp14:editId="3991967E">
            <wp:extent cx="4762500" cy="5067300"/>
            <wp:effectExtent l="0" t="0" r="0" b="0"/>
            <wp:docPr id="50" name="Chart 50">
              <a:extLst xmlns:a="http://schemas.openxmlformats.org/drawingml/2006/main">
                <a:ext uri="{FF2B5EF4-FFF2-40B4-BE49-F238E27FC236}">
                  <a16:creationId xmlns:a16="http://schemas.microsoft.com/office/drawing/2014/main" id="{5A99F594-613D-4D91-AB4E-9C6132478D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602F9E7" w14:textId="1768C80D" w:rsidR="00C46A57" w:rsidRDefault="00C46A57" w:rsidP="00BB31A2">
      <w:pPr>
        <w:jc w:val="both"/>
        <w:rPr>
          <w:noProof/>
          <w:sz w:val="22"/>
          <w:szCs w:val="22"/>
        </w:rPr>
      </w:pPr>
    </w:p>
    <w:p w14:paraId="29CF6AE6" w14:textId="02BF167A" w:rsidR="00011501" w:rsidRDefault="00011501" w:rsidP="00BB31A2">
      <w:pPr>
        <w:jc w:val="both"/>
        <w:rPr>
          <w:noProof/>
          <w:sz w:val="22"/>
          <w:szCs w:val="22"/>
        </w:rPr>
      </w:pPr>
    </w:p>
    <w:p w14:paraId="77CDF8C8" w14:textId="33CE0A88" w:rsidR="00011501" w:rsidRDefault="00011501" w:rsidP="00BB31A2">
      <w:pPr>
        <w:jc w:val="both"/>
        <w:rPr>
          <w:noProof/>
          <w:sz w:val="22"/>
          <w:szCs w:val="22"/>
        </w:rPr>
      </w:pPr>
    </w:p>
    <w:tbl>
      <w:tblPr>
        <w:tblStyle w:val="TableGrid"/>
        <w:tblW w:w="9039" w:type="dxa"/>
        <w:tblLook w:val="04A0" w:firstRow="1" w:lastRow="0" w:firstColumn="1" w:lastColumn="0" w:noHBand="0" w:noVBand="1"/>
      </w:tblPr>
      <w:tblGrid>
        <w:gridCol w:w="7763"/>
        <w:gridCol w:w="1276"/>
      </w:tblGrid>
      <w:tr w:rsidR="00011501" w:rsidRPr="00011501" w14:paraId="7D9AEFE8" w14:textId="77777777" w:rsidTr="00011501">
        <w:trPr>
          <w:trHeight w:val="255"/>
        </w:trPr>
        <w:tc>
          <w:tcPr>
            <w:tcW w:w="7763" w:type="dxa"/>
            <w:noWrap/>
          </w:tcPr>
          <w:p w14:paraId="686C2CB0" w14:textId="7276EE04" w:rsidR="00011501" w:rsidRPr="00011501" w:rsidRDefault="00011501" w:rsidP="00011501">
            <w:pPr>
              <w:jc w:val="both"/>
              <w:rPr>
                <w:noProof/>
                <w:sz w:val="22"/>
                <w:szCs w:val="22"/>
              </w:rPr>
            </w:pPr>
            <w:r>
              <w:rPr>
                <w:noProof/>
                <w:sz w:val="22"/>
                <w:szCs w:val="22"/>
              </w:rPr>
              <w:t>REASON FOR REFERRAL</w:t>
            </w:r>
          </w:p>
        </w:tc>
        <w:tc>
          <w:tcPr>
            <w:tcW w:w="1276" w:type="dxa"/>
            <w:noWrap/>
          </w:tcPr>
          <w:p w14:paraId="7A788BDF" w14:textId="77777777" w:rsidR="00011501" w:rsidRPr="00011501" w:rsidRDefault="00011501" w:rsidP="00011501">
            <w:pPr>
              <w:jc w:val="both"/>
              <w:rPr>
                <w:noProof/>
                <w:sz w:val="22"/>
                <w:szCs w:val="22"/>
              </w:rPr>
            </w:pPr>
          </w:p>
        </w:tc>
      </w:tr>
      <w:tr w:rsidR="00011501" w:rsidRPr="00011501" w14:paraId="4D0EE08D" w14:textId="77777777" w:rsidTr="00011501">
        <w:trPr>
          <w:trHeight w:val="255"/>
        </w:trPr>
        <w:tc>
          <w:tcPr>
            <w:tcW w:w="7763" w:type="dxa"/>
            <w:noWrap/>
            <w:hideMark/>
          </w:tcPr>
          <w:p w14:paraId="0FDF7631" w14:textId="77777777" w:rsidR="00011501" w:rsidRPr="00011501" w:rsidRDefault="00011501" w:rsidP="00011501">
            <w:pPr>
              <w:jc w:val="both"/>
              <w:rPr>
                <w:noProof/>
                <w:sz w:val="22"/>
                <w:szCs w:val="22"/>
              </w:rPr>
            </w:pPr>
            <w:r w:rsidRPr="00011501">
              <w:rPr>
                <w:noProof/>
                <w:sz w:val="22"/>
                <w:szCs w:val="22"/>
              </w:rPr>
              <w:t>ADHD pre &amp; post diagnosis</w:t>
            </w:r>
          </w:p>
        </w:tc>
        <w:tc>
          <w:tcPr>
            <w:tcW w:w="1276" w:type="dxa"/>
            <w:noWrap/>
            <w:hideMark/>
          </w:tcPr>
          <w:p w14:paraId="68A996E6" w14:textId="77777777" w:rsidR="00011501" w:rsidRPr="00011501" w:rsidRDefault="00011501" w:rsidP="00011501">
            <w:pPr>
              <w:jc w:val="both"/>
              <w:rPr>
                <w:noProof/>
                <w:sz w:val="22"/>
                <w:szCs w:val="22"/>
              </w:rPr>
            </w:pPr>
            <w:r w:rsidRPr="00011501">
              <w:rPr>
                <w:noProof/>
                <w:sz w:val="22"/>
                <w:szCs w:val="22"/>
              </w:rPr>
              <w:t>6.0%</w:t>
            </w:r>
          </w:p>
        </w:tc>
      </w:tr>
      <w:tr w:rsidR="00011501" w:rsidRPr="00011501" w14:paraId="03DDEAA9" w14:textId="77777777" w:rsidTr="00011501">
        <w:trPr>
          <w:trHeight w:val="255"/>
        </w:trPr>
        <w:tc>
          <w:tcPr>
            <w:tcW w:w="7763" w:type="dxa"/>
            <w:noWrap/>
            <w:hideMark/>
          </w:tcPr>
          <w:p w14:paraId="4EC969BF" w14:textId="77777777" w:rsidR="00011501" w:rsidRPr="00011501" w:rsidRDefault="00011501" w:rsidP="00011501">
            <w:pPr>
              <w:jc w:val="both"/>
              <w:rPr>
                <w:noProof/>
                <w:sz w:val="22"/>
                <w:szCs w:val="22"/>
              </w:rPr>
            </w:pPr>
            <w:r w:rsidRPr="00011501">
              <w:rPr>
                <w:noProof/>
                <w:sz w:val="22"/>
                <w:szCs w:val="22"/>
              </w:rPr>
              <w:t>ASD pre &amp; post diagnosis</w:t>
            </w:r>
          </w:p>
        </w:tc>
        <w:tc>
          <w:tcPr>
            <w:tcW w:w="1276" w:type="dxa"/>
            <w:noWrap/>
            <w:hideMark/>
          </w:tcPr>
          <w:p w14:paraId="0900EF03" w14:textId="77777777" w:rsidR="00011501" w:rsidRPr="00011501" w:rsidRDefault="00011501" w:rsidP="00011501">
            <w:pPr>
              <w:jc w:val="both"/>
              <w:rPr>
                <w:noProof/>
                <w:sz w:val="22"/>
                <w:szCs w:val="22"/>
              </w:rPr>
            </w:pPr>
            <w:r w:rsidRPr="00011501">
              <w:rPr>
                <w:noProof/>
                <w:sz w:val="22"/>
                <w:szCs w:val="22"/>
              </w:rPr>
              <w:t>23.1%</w:t>
            </w:r>
          </w:p>
        </w:tc>
      </w:tr>
      <w:tr w:rsidR="00011501" w:rsidRPr="00011501" w14:paraId="0394BA64" w14:textId="77777777" w:rsidTr="00011501">
        <w:trPr>
          <w:trHeight w:val="255"/>
        </w:trPr>
        <w:tc>
          <w:tcPr>
            <w:tcW w:w="7763" w:type="dxa"/>
            <w:noWrap/>
            <w:hideMark/>
          </w:tcPr>
          <w:p w14:paraId="737FFB15" w14:textId="77777777" w:rsidR="00011501" w:rsidRPr="00011501" w:rsidRDefault="00011501" w:rsidP="00011501">
            <w:pPr>
              <w:jc w:val="both"/>
              <w:rPr>
                <w:noProof/>
                <w:sz w:val="22"/>
                <w:szCs w:val="22"/>
              </w:rPr>
            </w:pPr>
            <w:r w:rsidRPr="00011501">
              <w:rPr>
                <w:noProof/>
                <w:sz w:val="22"/>
                <w:szCs w:val="22"/>
              </w:rPr>
              <w:t>Benefits, grant or financial support</w:t>
            </w:r>
          </w:p>
        </w:tc>
        <w:tc>
          <w:tcPr>
            <w:tcW w:w="1276" w:type="dxa"/>
            <w:noWrap/>
            <w:hideMark/>
          </w:tcPr>
          <w:p w14:paraId="42AD0B3B" w14:textId="77777777" w:rsidR="00011501" w:rsidRPr="00011501" w:rsidRDefault="00011501" w:rsidP="00011501">
            <w:pPr>
              <w:jc w:val="both"/>
              <w:rPr>
                <w:noProof/>
                <w:sz w:val="22"/>
                <w:szCs w:val="22"/>
              </w:rPr>
            </w:pPr>
            <w:r w:rsidRPr="00011501">
              <w:rPr>
                <w:noProof/>
                <w:sz w:val="22"/>
                <w:szCs w:val="22"/>
              </w:rPr>
              <w:t>9.5%</w:t>
            </w:r>
          </w:p>
        </w:tc>
      </w:tr>
      <w:tr w:rsidR="00011501" w:rsidRPr="00011501" w14:paraId="1A35F4BD" w14:textId="77777777" w:rsidTr="00011501">
        <w:trPr>
          <w:trHeight w:val="255"/>
        </w:trPr>
        <w:tc>
          <w:tcPr>
            <w:tcW w:w="7763" w:type="dxa"/>
            <w:noWrap/>
            <w:hideMark/>
          </w:tcPr>
          <w:p w14:paraId="7BBF4DA4" w14:textId="77777777" w:rsidR="00011501" w:rsidRPr="00011501" w:rsidRDefault="00011501" w:rsidP="00011501">
            <w:pPr>
              <w:jc w:val="both"/>
              <w:rPr>
                <w:noProof/>
                <w:sz w:val="22"/>
                <w:szCs w:val="22"/>
              </w:rPr>
            </w:pPr>
            <w:r w:rsidRPr="00011501">
              <w:rPr>
                <w:noProof/>
                <w:sz w:val="22"/>
                <w:szCs w:val="22"/>
              </w:rPr>
              <w:t>Child mental health (self-harm, suicidal feelings)</w:t>
            </w:r>
          </w:p>
        </w:tc>
        <w:tc>
          <w:tcPr>
            <w:tcW w:w="1276" w:type="dxa"/>
            <w:noWrap/>
            <w:hideMark/>
          </w:tcPr>
          <w:p w14:paraId="60BBA857" w14:textId="77777777" w:rsidR="00011501" w:rsidRPr="00011501" w:rsidRDefault="00011501" w:rsidP="00011501">
            <w:pPr>
              <w:jc w:val="both"/>
              <w:rPr>
                <w:noProof/>
                <w:sz w:val="22"/>
                <w:szCs w:val="22"/>
              </w:rPr>
            </w:pPr>
            <w:r w:rsidRPr="00011501">
              <w:rPr>
                <w:noProof/>
                <w:sz w:val="22"/>
                <w:szCs w:val="22"/>
              </w:rPr>
              <w:t>0.3%</w:t>
            </w:r>
          </w:p>
        </w:tc>
      </w:tr>
      <w:tr w:rsidR="00011501" w:rsidRPr="00011501" w14:paraId="453CB686" w14:textId="77777777" w:rsidTr="00011501">
        <w:trPr>
          <w:trHeight w:val="255"/>
        </w:trPr>
        <w:tc>
          <w:tcPr>
            <w:tcW w:w="7763" w:type="dxa"/>
            <w:noWrap/>
            <w:hideMark/>
          </w:tcPr>
          <w:p w14:paraId="22FAB60D" w14:textId="77777777" w:rsidR="00011501" w:rsidRPr="00011501" w:rsidRDefault="00011501" w:rsidP="00011501">
            <w:pPr>
              <w:jc w:val="both"/>
              <w:rPr>
                <w:noProof/>
                <w:sz w:val="22"/>
                <w:szCs w:val="22"/>
              </w:rPr>
            </w:pPr>
            <w:r w:rsidRPr="00011501">
              <w:rPr>
                <w:noProof/>
                <w:sz w:val="22"/>
                <w:szCs w:val="22"/>
              </w:rPr>
              <w:t xml:space="preserve">Concern over provision in EHCP    </w:t>
            </w:r>
          </w:p>
        </w:tc>
        <w:tc>
          <w:tcPr>
            <w:tcW w:w="1276" w:type="dxa"/>
            <w:noWrap/>
            <w:hideMark/>
          </w:tcPr>
          <w:p w14:paraId="7918BDF7" w14:textId="77777777" w:rsidR="00011501" w:rsidRPr="00011501" w:rsidRDefault="00011501" w:rsidP="00011501">
            <w:pPr>
              <w:jc w:val="both"/>
              <w:rPr>
                <w:noProof/>
                <w:sz w:val="22"/>
                <w:szCs w:val="22"/>
              </w:rPr>
            </w:pPr>
            <w:r w:rsidRPr="00011501">
              <w:rPr>
                <w:noProof/>
                <w:sz w:val="22"/>
                <w:szCs w:val="22"/>
              </w:rPr>
              <w:t>0.8%</w:t>
            </w:r>
          </w:p>
        </w:tc>
      </w:tr>
      <w:tr w:rsidR="00011501" w:rsidRPr="00011501" w14:paraId="6189A640" w14:textId="77777777" w:rsidTr="00011501">
        <w:trPr>
          <w:trHeight w:val="255"/>
        </w:trPr>
        <w:tc>
          <w:tcPr>
            <w:tcW w:w="7763" w:type="dxa"/>
            <w:noWrap/>
            <w:hideMark/>
          </w:tcPr>
          <w:p w14:paraId="45330E04" w14:textId="77777777" w:rsidR="00011501" w:rsidRPr="00011501" w:rsidRDefault="00011501" w:rsidP="00011501">
            <w:pPr>
              <w:jc w:val="both"/>
              <w:rPr>
                <w:noProof/>
                <w:sz w:val="22"/>
                <w:szCs w:val="22"/>
              </w:rPr>
            </w:pPr>
            <w:r w:rsidRPr="00011501">
              <w:rPr>
                <w:noProof/>
                <w:sz w:val="22"/>
                <w:szCs w:val="22"/>
              </w:rPr>
              <w:t>Concern over specificity of EHCP</w:t>
            </w:r>
          </w:p>
        </w:tc>
        <w:tc>
          <w:tcPr>
            <w:tcW w:w="1276" w:type="dxa"/>
            <w:noWrap/>
            <w:hideMark/>
          </w:tcPr>
          <w:p w14:paraId="68E2D81C" w14:textId="77777777" w:rsidR="00011501" w:rsidRPr="00011501" w:rsidRDefault="00011501" w:rsidP="00011501">
            <w:pPr>
              <w:jc w:val="both"/>
              <w:rPr>
                <w:noProof/>
                <w:sz w:val="22"/>
                <w:szCs w:val="22"/>
              </w:rPr>
            </w:pPr>
            <w:r w:rsidRPr="00011501">
              <w:rPr>
                <w:noProof/>
                <w:sz w:val="22"/>
                <w:szCs w:val="22"/>
              </w:rPr>
              <w:t>0.3%</w:t>
            </w:r>
          </w:p>
        </w:tc>
      </w:tr>
      <w:tr w:rsidR="00011501" w:rsidRPr="00011501" w14:paraId="34BC8185" w14:textId="77777777" w:rsidTr="00011501">
        <w:trPr>
          <w:trHeight w:val="255"/>
        </w:trPr>
        <w:tc>
          <w:tcPr>
            <w:tcW w:w="7763" w:type="dxa"/>
            <w:noWrap/>
            <w:hideMark/>
          </w:tcPr>
          <w:p w14:paraId="78BBDDA8" w14:textId="77777777" w:rsidR="00011501" w:rsidRPr="00011501" w:rsidRDefault="00011501" w:rsidP="00011501">
            <w:pPr>
              <w:jc w:val="both"/>
              <w:rPr>
                <w:noProof/>
                <w:sz w:val="22"/>
                <w:szCs w:val="22"/>
              </w:rPr>
            </w:pPr>
            <w:r w:rsidRPr="00011501">
              <w:rPr>
                <w:noProof/>
                <w:sz w:val="22"/>
                <w:szCs w:val="22"/>
              </w:rPr>
              <w:t xml:space="preserve">Concern/queeries over SEN provision in school/setting </w:t>
            </w:r>
          </w:p>
        </w:tc>
        <w:tc>
          <w:tcPr>
            <w:tcW w:w="1276" w:type="dxa"/>
            <w:noWrap/>
            <w:hideMark/>
          </w:tcPr>
          <w:p w14:paraId="02B3547A" w14:textId="77777777" w:rsidR="00011501" w:rsidRPr="00011501" w:rsidRDefault="00011501" w:rsidP="00011501">
            <w:pPr>
              <w:jc w:val="both"/>
              <w:rPr>
                <w:noProof/>
                <w:sz w:val="22"/>
                <w:szCs w:val="22"/>
              </w:rPr>
            </w:pPr>
            <w:r w:rsidRPr="00011501">
              <w:rPr>
                <w:noProof/>
                <w:sz w:val="22"/>
                <w:szCs w:val="22"/>
              </w:rPr>
              <w:t>0.3%</w:t>
            </w:r>
          </w:p>
        </w:tc>
      </w:tr>
      <w:tr w:rsidR="00011501" w:rsidRPr="00011501" w14:paraId="5C080E2A" w14:textId="77777777" w:rsidTr="00011501">
        <w:trPr>
          <w:trHeight w:val="255"/>
        </w:trPr>
        <w:tc>
          <w:tcPr>
            <w:tcW w:w="7763" w:type="dxa"/>
            <w:noWrap/>
            <w:hideMark/>
          </w:tcPr>
          <w:p w14:paraId="3EC1A3CF" w14:textId="77777777" w:rsidR="00011501" w:rsidRPr="00011501" w:rsidRDefault="00011501" w:rsidP="00011501">
            <w:pPr>
              <w:jc w:val="both"/>
              <w:rPr>
                <w:noProof/>
                <w:sz w:val="22"/>
                <w:szCs w:val="22"/>
              </w:rPr>
            </w:pPr>
            <w:r w:rsidRPr="00011501">
              <w:rPr>
                <w:noProof/>
                <w:sz w:val="22"/>
                <w:szCs w:val="22"/>
              </w:rPr>
              <w:t xml:space="preserve">Early support ( signposting &amp; general info such as LO in ) </w:t>
            </w:r>
          </w:p>
        </w:tc>
        <w:tc>
          <w:tcPr>
            <w:tcW w:w="1276" w:type="dxa"/>
            <w:noWrap/>
            <w:hideMark/>
          </w:tcPr>
          <w:p w14:paraId="5624C78B" w14:textId="77777777" w:rsidR="00011501" w:rsidRPr="00011501" w:rsidRDefault="00011501" w:rsidP="00011501">
            <w:pPr>
              <w:jc w:val="both"/>
              <w:rPr>
                <w:noProof/>
                <w:sz w:val="22"/>
                <w:szCs w:val="22"/>
              </w:rPr>
            </w:pPr>
            <w:r w:rsidRPr="00011501">
              <w:rPr>
                <w:noProof/>
                <w:sz w:val="22"/>
                <w:szCs w:val="22"/>
              </w:rPr>
              <w:t>0.3%</w:t>
            </w:r>
          </w:p>
        </w:tc>
      </w:tr>
      <w:tr w:rsidR="00011501" w:rsidRPr="00011501" w14:paraId="109258A5" w14:textId="77777777" w:rsidTr="00011501">
        <w:trPr>
          <w:trHeight w:val="255"/>
        </w:trPr>
        <w:tc>
          <w:tcPr>
            <w:tcW w:w="7763" w:type="dxa"/>
            <w:noWrap/>
            <w:hideMark/>
          </w:tcPr>
          <w:p w14:paraId="3C1445F6" w14:textId="77777777" w:rsidR="00011501" w:rsidRPr="00011501" w:rsidRDefault="00011501" w:rsidP="00011501">
            <w:pPr>
              <w:jc w:val="both"/>
              <w:rPr>
                <w:noProof/>
                <w:sz w:val="22"/>
                <w:szCs w:val="22"/>
              </w:rPr>
            </w:pPr>
            <w:r w:rsidRPr="00011501">
              <w:rPr>
                <w:noProof/>
                <w:sz w:val="22"/>
                <w:szCs w:val="22"/>
              </w:rPr>
              <w:t>EHCP Issues</w:t>
            </w:r>
          </w:p>
        </w:tc>
        <w:tc>
          <w:tcPr>
            <w:tcW w:w="1276" w:type="dxa"/>
            <w:noWrap/>
            <w:hideMark/>
          </w:tcPr>
          <w:p w14:paraId="7BE162A5" w14:textId="77777777" w:rsidR="00011501" w:rsidRPr="00011501" w:rsidRDefault="00011501" w:rsidP="00011501">
            <w:pPr>
              <w:jc w:val="both"/>
              <w:rPr>
                <w:noProof/>
                <w:sz w:val="22"/>
                <w:szCs w:val="22"/>
              </w:rPr>
            </w:pPr>
            <w:r w:rsidRPr="00011501">
              <w:rPr>
                <w:noProof/>
                <w:sz w:val="22"/>
                <w:szCs w:val="22"/>
              </w:rPr>
              <w:t>9.2%</w:t>
            </w:r>
          </w:p>
        </w:tc>
      </w:tr>
      <w:tr w:rsidR="00011501" w:rsidRPr="00011501" w14:paraId="27C4AE40" w14:textId="77777777" w:rsidTr="00011501">
        <w:trPr>
          <w:trHeight w:val="255"/>
        </w:trPr>
        <w:tc>
          <w:tcPr>
            <w:tcW w:w="7763" w:type="dxa"/>
            <w:noWrap/>
            <w:hideMark/>
          </w:tcPr>
          <w:p w14:paraId="595F596D" w14:textId="77777777" w:rsidR="00011501" w:rsidRPr="00011501" w:rsidRDefault="00011501" w:rsidP="00011501">
            <w:pPr>
              <w:jc w:val="both"/>
              <w:rPr>
                <w:noProof/>
                <w:sz w:val="22"/>
                <w:szCs w:val="22"/>
              </w:rPr>
            </w:pPr>
            <w:r w:rsidRPr="00011501">
              <w:rPr>
                <w:noProof/>
                <w:sz w:val="22"/>
                <w:szCs w:val="22"/>
              </w:rPr>
              <w:t>Enquiry and advice re school support and practice</w:t>
            </w:r>
          </w:p>
        </w:tc>
        <w:tc>
          <w:tcPr>
            <w:tcW w:w="1276" w:type="dxa"/>
            <w:noWrap/>
            <w:hideMark/>
          </w:tcPr>
          <w:p w14:paraId="456DFE61" w14:textId="77777777" w:rsidR="00011501" w:rsidRPr="00011501" w:rsidRDefault="00011501" w:rsidP="00011501">
            <w:pPr>
              <w:jc w:val="both"/>
              <w:rPr>
                <w:noProof/>
                <w:sz w:val="22"/>
                <w:szCs w:val="22"/>
              </w:rPr>
            </w:pPr>
            <w:r w:rsidRPr="00011501">
              <w:rPr>
                <w:noProof/>
                <w:sz w:val="22"/>
                <w:szCs w:val="22"/>
              </w:rPr>
              <w:t>0.3%</w:t>
            </w:r>
          </w:p>
        </w:tc>
      </w:tr>
      <w:tr w:rsidR="00011501" w:rsidRPr="00011501" w14:paraId="0DC3707E" w14:textId="77777777" w:rsidTr="00011501">
        <w:trPr>
          <w:trHeight w:val="255"/>
        </w:trPr>
        <w:tc>
          <w:tcPr>
            <w:tcW w:w="7763" w:type="dxa"/>
            <w:noWrap/>
            <w:hideMark/>
          </w:tcPr>
          <w:p w14:paraId="3F5D8D04" w14:textId="77777777" w:rsidR="00011501" w:rsidRPr="00011501" w:rsidRDefault="00011501" w:rsidP="00011501">
            <w:pPr>
              <w:jc w:val="both"/>
              <w:rPr>
                <w:noProof/>
                <w:sz w:val="22"/>
                <w:szCs w:val="22"/>
              </w:rPr>
            </w:pPr>
            <w:r w:rsidRPr="00011501">
              <w:rPr>
                <w:noProof/>
                <w:sz w:val="22"/>
                <w:szCs w:val="22"/>
              </w:rPr>
              <w:t>Enquiry re school meeting</w:t>
            </w:r>
          </w:p>
        </w:tc>
        <w:tc>
          <w:tcPr>
            <w:tcW w:w="1276" w:type="dxa"/>
            <w:noWrap/>
            <w:hideMark/>
          </w:tcPr>
          <w:p w14:paraId="7029C6FB" w14:textId="77777777" w:rsidR="00011501" w:rsidRPr="00011501" w:rsidRDefault="00011501" w:rsidP="00011501">
            <w:pPr>
              <w:jc w:val="both"/>
              <w:rPr>
                <w:noProof/>
                <w:sz w:val="22"/>
                <w:szCs w:val="22"/>
              </w:rPr>
            </w:pPr>
            <w:r w:rsidRPr="00011501">
              <w:rPr>
                <w:noProof/>
                <w:sz w:val="22"/>
                <w:szCs w:val="22"/>
              </w:rPr>
              <w:t>0.8%</w:t>
            </w:r>
          </w:p>
        </w:tc>
      </w:tr>
      <w:tr w:rsidR="00011501" w:rsidRPr="00011501" w14:paraId="1C306882" w14:textId="77777777" w:rsidTr="00011501">
        <w:trPr>
          <w:trHeight w:val="255"/>
        </w:trPr>
        <w:tc>
          <w:tcPr>
            <w:tcW w:w="7763" w:type="dxa"/>
            <w:noWrap/>
            <w:hideMark/>
          </w:tcPr>
          <w:p w14:paraId="1DBF4C25" w14:textId="77777777" w:rsidR="00011501" w:rsidRPr="00011501" w:rsidRDefault="00011501" w:rsidP="00011501">
            <w:pPr>
              <w:jc w:val="both"/>
              <w:rPr>
                <w:noProof/>
                <w:sz w:val="22"/>
                <w:szCs w:val="22"/>
              </w:rPr>
            </w:pPr>
            <w:r w:rsidRPr="00011501">
              <w:rPr>
                <w:noProof/>
                <w:sz w:val="22"/>
                <w:szCs w:val="22"/>
              </w:rPr>
              <w:t>General information advice &amp; support</w:t>
            </w:r>
          </w:p>
        </w:tc>
        <w:tc>
          <w:tcPr>
            <w:tcW w:w="1276" w:type="dxa"/>
            <w:noWrap/>
            <w:hideMark/>
          </w:tcPr>
          <w:p w14:paraId="73303A10" w14:textId="77777777" w:rsidR="00011501" w:rsidRPr="00011501" w:rsidRDefault="00011501" w:rsidP="00011501">
            <w:pPr>
              <w:jc w:val="both"/>
              <w:rPr>
                <w:noProof/>
                <w:sz w:val="22"/>
                <w:szCs w:val="22"/>
              </w:rPr>
            </w:pPr>
            <w:r w:rsidRPr="00011501">
              <w:rPr>
                <w:noProof/>
                <w:sz w:val="22"/>
                <w:szCs w:val="22"/>
              </w:rPr>
              <w:t>12.2%</w:t>
            </w:r>
          </w:p>
        </w:tc>
      </w:tr>
      <w:tr w:rsidR="00011501" w:rsidRPr="00011501" w14:paraId="2AA1C095" w14:textId="77777777" w:rsidTr="00011501">
        <w:trPr>
          <w:trHeight w:val="255"/>
        </w:trPr>
        <w:tc>
          <w:tcPr>
            <w:tcW w:w="7763" w:type="dxa"/>
            <w:noWrap/>
            <w:hideMark/>
          </w:tcPr>
          <w:p w14:paraId="0825FDE6" w14:textId="77777777" w:rsidR="00011501" w:rsidRPr="00011501" w:rsidRDefault="00011501" w:rsidP="00011501">
            <w:pPr>
              <w:jc w:val="both"/>
              <w:rPr>
                <w:noProof/>
                <w:sz w:val="22"/>
                <w:szCs w:val="22"/>
              </w:rPr>
            </w:pPr>
            <w:r w:rsidRPr="00011501">
              <w:rPr>
                <w:noProof/>
                <w:sz w:val="22"/>
                <w:szCs w:val="22"/>
              </w:rPr>
              <w:t>Health Issue (excluding key worker sessions)</w:t>
            </w:r>
          </w:p>
        </w:tc>
        <w:tc>
          <w:tcPr>
            <w:tcW w:w="1276" w:type="dxa"/>
            <w:noWrap/>
            <w:hideMark/>
          </w:tcPr>
          <w:p w14:paraId="3179D9B5" w14:textId="77777777" w:rsidR="00011501" w:rsidRPr="00011501" w:rsidRDefault="00011501" w:rsidP="00011501">
            <w:pPr>
              <w:jc w:val="both"/>
              <w:rPr>
                <w:noProof/>
                <w:sz w:val="22"/>
                <w:szCs w:val="22"/>
              </w:rPr>
            </w:pPr>
            <w:r w:rsidRPr="00011501">
              <w:rPr>
                <w:noProof/>
                <w:sz w:val="22"/>
                <w:szCs w:val="22"/>
              </w:rPr>
              <w:t>1.9%</w:t>
            </w:r>
          </w:p>
        </w:tc>
      </w:tr>
      <w:tr w:rsidR="00011501" w:rsidRPr="00011501" w14:paraId="100FCECB" w14:textId="77777777" w:rsidTr="00011501">
        <w:trPr>
          <w:trHeight w:val="255"/>
        </w:trPr>
        <w:tc>
          <w:tcPr>
            <w:tcW w:w="7763" w:type="dxa"/>
            <w:noWrap/>
            <w:hideMark/>
          </w:tcPr>
          <w:p w14:paraId="1A65E714" w14:textId="77777777" w:rsidR="00011501" w:rsidRPr="00011501" w:rsidRDefault="00011501" w:rsidP="00011501">
            <w:pPr>
              <w:jc w:val="both"/>
              <w:rPr>
                <w:noProof/>
                <w:sz w:val="22"/>
                <w:szCs w:val="22"/>
              </w:rPr>
            </w:pPr>
            <w:r w:rsidRPr="00011501">
              <w:rPr>
                <w:noProof/>
                <w:sz w:val="22"/>
                <w:szCs w:val="22"/>
              </w:rPr>
              <w:t>Issues with education</w:t>
            </w:r>
          </w:p>
        </w:tc>
        <w:tc>
          <w:tcPr>
            <w:tcW w:w="1276" w:type="dxa"/>
            <w:noWrap/>
            <w:hideMark/>
          </w:tcPr>
          <w:p w14:paraId="13466EA8" w14:textId="77777777" w:rsidR="00011501" w:rsidRPr="00011501" w:rsidRDefault="00011501" w:rsidP="00011501">
            <w:pPr>
              <w:jc w:val="both"/>
              <w:rPr>
                <w:noProof/>
                <w:sz w:val="22"/>
                <w:szCs w:val="22"/>
              </w:rPr>
            </w:pPr>
            <w:r w:rsidRPr="00011501">
              <w:rPr>
                <w:noProof/>
                <w:sz w:val="22"/>
                <w:szCs w:val="22"/>
              </w:rPr>
              <w:t>31.5%</w:t>
            </w:r>
          </w:p>
        </w:tc>
      </w:tr>
      <w:tr w:rsidR="00011501" w:rsidRPr="00011501" w14:paraId="331A15D3" w14:textId="77777777" w:rsidTr="00011501">
        <w:trPr>
          <w:trHeight w:val="255"/>
        </w:trPr>
        <w:tc>
          <w:tcPr>
            <w:tcW w:w="7763" w:type="dxa"/>
            <w:noWrap/>
            <w:hideMark/>
          </w:tcPr>
          <w:p w14:paraId="497CF838" w14:textId="77777777" w:rsidR="00011501" w:rsidRPr="00011501" w:rsidRDefault="00011501" w:rsidP="00011501">
            <w:pPr>
              <w:jc w:val="both"/>
              <w:rPr>
                <w:noProof/>
                <w:sz w:val="22"/>
                <w:szCs w:val="22"/>
              </w:rPr>
            </w:pPr>
            <w:r w:rsidRPr="00011501">
              <w:rPr>
                <w:noProof/>
                <w:sz w:val="22"/>
                <w:szCs w:val="22"/>
              </w:rPr>
              <w:lastRenderedPageBreak/>
              <w:t>Issues with LA/Social Care</w:t>
            </w:r>
          </w:p>
        </w:tc>
        <w:tc>
          <w:tcPr>
            <w:tcW w:w="1276" w:type="dxa"/>
            <w:noWrap/>
            <w:hideMark/>
          </w:tcPr>
          <w:p w14:paraId="1783B742" w14:textId="77777777" w:rsidR="00011501" w:rsidRPr="00011501" w:rsidRDefault="00011501" w:rsidP="00011501">
            <w:pPr>
              <w:jc w:val="both"/>
              <w:rPr>
                <w:noProof/>
                <w:sz w:val="22"/>
                <w:szCs w:val="22"/>
              </w:rPr>
            </w:pPr>
            <w:r w:rsidRPr="00011501">
              <w:rPr>
                <w:noProof/>
                <w:sz w:val="22"/>
                <w:szCs w:val="22"/>
              </w:rPr>
              <w:t>0.3%</w:t>
            </w:r>
          </w:p>
        </w:tc>
      </w:tr>
      <w:tr w:rsidR="00011501" w:rsidRPr="00011501" w14:paraId="68CFE701" w14:textId="77777777" w:rsidTr="00011501">
        <w:trPr>
          <w:trHeight w:val="255"/>
        </w:trPr>
        <w:tc>
          <w:tcPr>
            <w:tcW w:w="7763" w:type="dxa"/>
            <w:noWrap/>
            <w:hideMark/>
          </w:tcPr>
          <w:p w14:paraId="0AC417FF" w14:textId="77777777" w:rsidR="00011501" w:rsidRPr="00011501" w:rsidRDefault="00011501" w:rsidP="00011501">
            <w:pPr>
              <w:jc w:val="both"/>
              <w:rPr>
                <w:noProof/>
                <w:sz w:val="22"/>
                <w:szCs w:val="22"/>
              </w:rPr>
            </w:pPr>
            <w:r w:rsidRPr="00011501">
              <w:rPr>
                <w:noProof/>
                <w:sz w:val="22"/>
                <w:szCs w:val="22"/>
              </w:rPr>
              <w:t xml:space="preserve">LA refusal to carry out education, health &amp; care  assessment  </w:t>
            </w:r>
          </w:p>
        </w:tc>
        <w:tc>
          <w:tcPr>
            <w:tcW w:w="1276" w:type="dxa"/>
            <w:noWrap/>
            <w:hideMark/>
          </w:tcPr>
          <w:p w14:paraId="6E2050FD" w14:textId="77777777" w:rsidR="00011501" w:rsidRPr="00011501" w:rsidRDefault="00011501" w:rsidP="00011501">
            <w:pPr>
              <w:jc w:val="both"/>
              <w:rPr>
                <w:noProof/>
                <w:sz w:val="22"/>
                <w:szCs w:val="22"/>
              </w:rPr>
            </w:pPr>
            <w:r w:rsidRPr="00011501">
              <w:rPr>
                <w:noProof/>
                <w:sz w:val="22"/>
                <w:szCs w:val="22"/>
              </w:rPr>
              <w:t>0.3%</w:t>
            </w:r>
          </w:p>
        </w:tc>
      </w:tr>
      <w:tr w:rsidR="00011501" w:rsidRPr="00011501" w14:paraId="4FAAA448" w14:textId="77777777" w:rsidTr="00011501">
        <w:trPr>
          <w:trHeight w:val="255"/>
        </w:trPr>
        <w:tc>
          <w:tcPr>
            <w:tcW w:w="7763" w:type="dxa"/>
            <w:noWrap/>
            <w:hideMark/>
          </w:tcPr>
          <w:p w14:paraId="0ADDFD30" w14:textId="77777777" w:rsidR="00011501" w:rsidRPr="00011501" w:rsidRDefault="00011501" w:rsidP="00011501">
            <w:pPr>
              <w:jc w:val="both"/>
              <w:rPr>
                <w:noProof/>
                <w:sz w:val="22"/>
                <w:szCs w:val="22"/>
              </w:rPr>
            </w:pPr>
            <w:r w:rsidRPr="00011501">
              <w:rPr>
                <w:noProof/>
                <w:sz w:val="22"/>
                <w:szCs w:val="22"/>
              </w:rPr>
              <w:t>Local education provision</w:t>
            </w:r>
          </w:p>
        </w:tc>
        <w:tc>
          <w:tcPr>
            <w:tcW w:w="1276" w:type="dxa"/>
            <w:noWrap/>
            <w:hideMark/>
          </w:tcPr>
          <w:p w14:paraId="1686E277" w14:textId="77777777" w:rsidR="00011501" w:rsidRPr="00011501" w:rsidRDefault="00011501" w:rsidP="00011501">
            <w:pPr>
              <w:jc w:val="both"/>
              <w:rPr>
                <w:noProof/>
                <w:sz w:val="22"/>
                <w:szCs w:val="22"/>
              </w:rPr>
            </w:pPr>
            <w:r w:rsidRPr="00011501">
              <w:rPr>
                <w:noProof/>
                <w:sz w:val="22"/>
                <w:szCs w:val="22"/>
              </w:rPr>
              <w:t>0.3%</w:t>
            </w:r>
          </w:p>
        </w:tc>
      </w:tr>
      <w:tr w:rsidR="00011501" w:rsidRPr="00011501" w14:paraId="77D0EE48" w14:textId="77777777" w:rsidTr="00011501">
        <w:trPr>
          <w:trHeight w:val="255"/>
        </w:trPr>
        <w:tc>
          <w:tcPr>
            <w:tcW w:w="7763" w:type="dxa"/>
            <w:noWrap/>
            <w:hideMark/>
          </w:tcPr>
          <w:p w14:paraId="606D3436" w14:textId="77777777" w:rsidR="00011501" w:rsidRPr="00011501" w:rsidRDefault="00011501" w:rsidP="00011501">
            <w:pPr>
              <w:jc w:val="both"/>
              <w:rPr>
                <w:noProof/>
                <w:sz w:val="22"/>
                <w:szCs w:val="22"/>
              </w:rPr>
            </w:pPr>
            <w:r w:rsidRPr="00011501">
              <w:rPr>
                <w:noProof/>
                <w:sz w:val="22"/>
                <w:szCs w:val="22"/>
              </w:rPr>
              <w:t>Local health care provision</w:t>
            </w:r>
          </w:p>
        </w:tc>
        <w:tc>
          <w:tcPr>
            <w:tcW w:w="1276" w:type="dxa"/>
            <w:noWrap/>
            <w:hideMark/>
          </w:tcPr>
          <w:p w14:paraId="2F4B538C" w14:textId="77777777" w:rsidR="00011501" w:rsidRPr="00011501" w:rsidRDefault="00011501" w:rsidP="00011501">
            <w:pPr>
              <w:jc w:val="both"/>
              <w:rPr>
                <w:noProof/>
                <w:sz w:val="22"/>
                <w:szCs w:val="22"/>
              </w:rPr>
            </w:pPr>
            <w:r w:rsidRPr="00011501">
              <w:rPr>
                <w:noProof/>
                <w:sz w:val="22"/>
                <w:szCs w:val="22"/>
              </w:rPr>
              <w:t>0.3%</w:t>
            </w:r>
          </w:p>
        </w:tc>
      </w:tr>
      <w:tr w:rsidR="00011501" w:rsidRPr="00011501" w14:paraId="6AE6A3AC" w14:textId="77777777" w:rsidTr="00011501">
        <w:trPr>
          <w:trHeight w:val="255"/>
        </w:trPr>
        <w:tc>
          <w:tcPr>
            <w:tcW w:w="7763" w:type="dxa"/>
            <w:noWrap/>
            <w:hideMark/>
          </w:tcPr>
          <w:p w14:paraId="25524ADA" w14:textId="77777777" w:rsidR="00011501" w:rsidRPr="00011501" w:rsidRDefault="00011501" w:rsidP="00011501">
            <w:pPr>
              <w:jc w:val="both"/>
              <w:rPr>
                <w:noProof/>
                <w:sz w:val="22"/>
                <w:szCs w:val="22"/>
              </w:rPr>
            </w:pPr>
            <w:r w:rsidRPr="00011501">
              <w:rPr>
                <w:noProof/>
                <w:sz w:val="22"/>
                <w:szCs w:val="22"/>
              </w:rPr>
              <w:t>Mediation &amp; dispute resolution</w:t>
            </w:r>
          </w:p>
        </w:tc>
        <w:tc>
          <w:tcPr>
            <w:tcW w:w="1276" w:type="dxa"/>
            <w:noWrap/>
            <w:hideMark/>
          </w:tcPr>
          <w:p w14:paraId="7C15C9AB" w14:textId="77777777" w:rsidR="00011501" w:rsidRPr="00011501" w:rsidRDefault="00011501" w:rsidP="00011501">
            <w:pPr>
              <w:jc w:val="both"/>
              <w:rPr>
                <w:noProof/>
                <w:sz w:val="22"/>
                <w:szCs w:val="22"/>
              </w:rPr>
            </w:pPr>
            <w:r w:rsidRPr="00011501">
              <w:rPr>
                <w:noProof/>
                <w:sz w:val="22"/>
                <w:szCs w:val="22"/>
              </w:rPr>
              <w:t>0.3%</w:t>
            </w:r>
          </w:p>
        </w:tc>
      </w:tr>
      <w:tr w:rsidR="00011501" w:rsidRPr="00011501" w14:paraId="2EC5E470" w14:textId="77777777" w:rsidTr="00011501">
        <w:trPr>
          <w:trHeight w:val="255"/>
        </w:trPr>
        <w:tc>
          <w:tcPr>
            <w:tcW w:w="7763" w:type="dxa"/>
            <w:noWrap/>
            <w:hideMark/>
          </w:tcPr>
          <w:p w14:paraId="2D21F5BF" w14:textId="77777777" w:rsidR="00011501" w:rsidRPr="00011501" w:rsidRDefault="00011501" w:rsidP="00011501">
            <w:pPr>
              <w:jc w:val="both"/>
              <w:rPr>
                <w:noProof/>
                <w:sz w:val="22"/>
                <w:szCs w:val="22"/>
              </w:rPr>
            </w:pPr>
            <w:r w:rsidRPr="00011501">
              <w:rPr>
                <w:noProof/>
                <w:sz w:val="22"/>
                <w:szCs w:val="22"/>
              </w:rPr>
              <w:t>Other</w:t>
            </w:r>
          </w:p>
        </w:tc>
        <w:tc>
          <w:tcPr>
            <w:tcW w:w="1276" w:type="dxa"/>
            <w:noWrap/>
            <w:hideMark/>
          </w:tcPr>
          <w:p w14:paraId="6AFAB385" w14:textId="77777777" w:rsidR="00011501" w:rsidRPr="00011501" w:rsidRDefault="00011501" w:rsidP="00011501">
            <w:pPr>
              <w:jc w:val="both"/>
              <w:rPr>
                <w:noProof/>
                <w:sz w:val="22"/>
                <w:szCs w:val="22"/>
              </w:rPr>
            </w:pPr>
            <w:r w:rsidRPr="00011501">
              <w:rPr>
                <w:noProof/>
                <w:sz w:val="22"/>
                <w:szCs w:val="22"/>
              </w:rPr>
              <w:t>0.3%</w:t>
            </w:r>
          </w:p>
        </w:tc>
      </w:tr>
      <w:tr w:rsidR="00011501" w:rsidRPr="00011501" w14:paraId="7CEC8317" w14:textId="77777777" w:rsidTr="00011501">
        <w:trPr>
          <w:trHeight w:val="255"/>
        </w:trPr>
        <w:tc>
          <w:tcPr>
            <w:tcW w:w="7763" w:type="dxa"/>
            <w:noWrap/>
            <w:hideMark/>
          </w:tcPr>
          <w:p w14:paraId="78D95E8C" w14:textId="77777777" w:rsidR="00011501" w:rsidRPr="00011501" w:rsidRDefault="00011501" w:rsidP="00011501">
            <w:pPr>
              <w:jc w:val="both"/>
              <w:rPr>
                <w:noProof/>
                <w:sz w:val="22"/>
                <w:szCs w:val="22"/>
              </w:rPr>
            </w:pPr>
            <w:r w:rsidRPr="00011501">
              <w:rPr>
                <w:noProof/>
                <w:sz w:val="22"/>
                <w:szCs w:val="22"/>
              </w:rPr>
              <w:t>School Exclusions</w:t>
            </w:r>
          </w:p>
        </w:tc>
        <w:tc>
          <w:tcPr>
            <w:tcW w:w="1276" w:type="dxa"/>
            <w:noWrap/>
            <w:hideMark/>
          </w:tcPr>
          <w:p w14:paraId="7EC8EB01" w14:textId="77777777" w:rsidR="00011501" w:rsidRPr="00011501" w:rsidRDefault="00011501" w:rsidP="00011501">
            <w:pPr>
              <w:jc w:val="both"/>
              <w:rPr>
                <w:noProof/>
                <w:sz w:val="22"/>
                <w:szCs w:val="22"/>
              </w:rPr>
            </w:pPr>
            <w:r w:rsidRPr="00011501">
              <w:rPr>
                <w:noProof/>
                <w:sz w:val="22"/>
                <w:szCs w:val="22"/>
              </w:rPr>
              <w:t>0.5%</w:t>
            </w:r>
          </w:p>
        </w:tc>
      </w:tr>
      <w:tr w:rsidR="00011501" w:rsidRPr="00011501" w14:paraId="73EDF831" w14:textId="77777777" w:rsidTr="00011501">
        <w:trPr>
          <w:trHeight w:val="255"/>
        </w:trPr>
        <w:tc>
          <w:tcPr>
            <w:tcW w:w="7763" w:type="dxa"/>
            <w:noWrap/>
            <w:hideMark/>
          </w:tcPr>
          <w:p w14:paraId="186E01C5" w14:textId="77777777" w:rsidR="00011501" w:rsidRPr="00011501" w:rsidRDefault="00011501" w:rsidP="00011501">
            <w:pPr>
              <w:jc w:val="both"/>
              <w:rPr>
                <w:noProof/>
                <w:sz w:val="22"/>
                <w:szCs w:val="22"/>
              </w:rPr>
            </w:pPr>
            <w:r w:rsidRPr="00011501">
              <w:rPr>
                <w:noProof/>
                <w:sz w:val="22"/>
                <w:szCs w:val="22"/>
              </w:rPr>
              <w:t>Signposted to other support services</w:t>
            </w:r>
          </w:p>
        </w:tc>
        <w:tc>
          <w:tcPr>
            <w:tcW w:w="1276" w:type="dxa"/>
            <w:noWrap/>
            <w:hideMark/>
          </w:tcPr>
          <w:p w14:paraId="61617C64" w14:textId="77777777" w:rsidR="00011501" w:rsidRPr="00011501" w:rsidRDefault="00011501" w:rsidP="00011501">
            <w:pPr>
              <w:jc w:val="both"/>
              <w:rPr>
                <w:noProof/>
                <w:sz w:val="22"/>
                <w:szCs w:val="22"/>
              </w:rPr>
            </w:pPr>
            <w:r w:rsidRPr="00011501">
              <w:rPr>
                <w:noProof/>
                <w:sz w:val="22"/>
                <w:szCs w:val="22"/>
              </w:rPr>
              <w:t>0.5%</w:t>
            </w:r>
          </w:p>
        </w:tc>
      </w:tr>
      <w:tr w:rsidR="00011501" w:rsidRPr="00011501" w14:paraId="7B209749" w14:textId="77777777" w:rsidTr="00011501">
        <w:trPr>
          <w:trHeight w:val="255"/>
        </w:trPr>
        <w:tc>
          <w:tcPr>
            <w:tcW w:w="7763" w:type="dxa"/>
            <w:noWrap/>
            <w:hideMark/>
          </w:tcPr>
          <w:p w14:paraId="0B577746" w14:textId="77777777" w:rsidR="00011501" w:rsidRPr="00011501" w:rsidRDefault="00011501" w:rsidP="00011501">
            <w:pPr>
              <w:jc w:val="both"/>
              <w:rPr>
                <w:noProof/>
                <w:sz w:val="22"/>
                <w:szCs w:val="22"/>
              </w:rPr>
            </w:pPr>
            <w:r w:rsidRPr="00011501">
              <w:rPr>
                <w:noProof/>
                <w:sz w:val="22"/>
                <w:szCs w:val="22"/>
              </w:rPr>
              <w:t>Support through EHCP process</w:t>
            </w:r>
          </w:p>
        </w:tc>
        <w:tc>
          <w:tcPr>
            <w:tcW w:w="1276" w:type="dxa"/>
            <w:noWrap/>
            <w:hideMark/>
          </w:tcPr>
          <w:p w14:paraId="29995A0E" w14:textId="77777777" w:rsidR="00011501" w:rsidRPr="00011501" w:rsidRDefault="00011501" w:rsidP="00011501">
            <w:pPr>
              <w:jc w:val="both"/>
              <w:rPr>
                <w:noProof/>
                <w:sz w:val="22"/>
                <w:szCs w:val="22"/>
              </w:rPr>
            </w:pPr>
            <w:r w:rsidRPr="00011501">
              <w:rPr>
                <w:noProof/>
                <w:sz w:val="22"/>
                <w:szCs w:val="22"/>
              </w:rPr>
              <w:t>0.3%</w:t>
            </w:r>
          </w:p>
        </w:tc>
      </w:tr>
      <w:tr w:rsidR="00011501" w:rsidRPr="00011501" w14:paraId="5E1D3207" w14:textId="77777777" w:rsidTr="00011501">
        <w:trPr>
          <w:trHeight w:val="255"/>
        </w:trPr>
        <w:tc>
          <w:tcPr>
            <w:tcW w:w="7763" w:type="dxa"/>
            <w:noWrap/>
            <w:hideMark/>
          </w:tcPr>
          <w:p w14:paraId="2C58C14F" w14:textId="77777777" w:rsidR="00011501" w:rsidRPr="00011501" w:rsidRDefault="00011501" w:rsidP="00011501">
            <w:pPr>
              <w:jc w:val="both"/>
              <w:rPr>
                <w:noProof/>
                <w:sz w:val="22"/>
                <w:szCs w:val="22"/>
              </w:rPr>
            </w:pPr>
            <w:r w:rsidRPr="00011501">
              <w:rPr>
                <w:noProof/>
                <w:sz w:val="22"/>
                <w:szCs w:val="22"/>
              </w:rPr>
              <w:t xml:space="preserve">Support with appeal to SENDIST </w:t>
            </w:r>
          </w:p>
        </w:tc>
        <w:tc>
          <w:tcPr>
            <w:tcW w:w="1276" w:type="dxa"/>
            <w:noWrap/>
            <w:hideMark/>
          </w:tcPr>
          <w:p w14:paraId="71BF9753" w14:textId="77777777" w:rsidR="00011501" w:rsidRPr="00011501" w:rsidRDefault="00011501" w:rsidP="00011501">
            <w:pPr>
              <w:jc w:val="both"/>
              <w:rPr>
                <w:noProof/>
                <w:sz w:val="22"/>
                <w:szCs w:val="22"/>
              </w:rPr>
            </w:pPr>
            <w:r w:rsidRPr="00011501">
              <w:rPr>
                <w:noProof/>
                <w:sz w:val="22"/>
                <w:szCs w:val="22"/>
              </w:rPr>
              <w:t>0.3%</w:t>
            </w:r>
          </w:p>
        </w:tc>
      </w:tr>
      <w:tr w:rsidR="00011501" w:rsidRPr="00011501" w14:paraId="2360667A" w14:textId="77777777" w:rsidTr="00011501">
        <w:trPr>
          <w:trHeight w:val="255"/>
        </w:trPr>
        <w:tc>
          <w:tcPr>
            <w:tcW w:w="7763" w:type="dxa"/>
            <w:noWrap/>
            <w:hideMark/>
          </w:tcPr>
          <w:p w14:paraId="21151F85" w14:textId="77777777" w:rsidR="00011501" w:rsidRPr="00011501" w:rsidRDefault="00011501" w:rsidP="00011501">
            <w:pPr>
              <w:jc w:val="both"/>
              <w:rPr>
                <w:noProof/>
                <w:sz w:val="22"/>
                <w:szCs w:val="22"/>
              </w:rPr>
            </w:pPr>
            <w:r w:rsidRPr="00011501">
              <w:rPr>
                <w:noProof/>
                <w:sz w:val="22"/>
                <w:szCs w:val="22"/>
              </w:rPr>
              <w:t>Transition</w:t>
            </w:r>
          </w:p>
        </w:tc>
        <w:tc>
          <w:tcPr>
            <w:tcW w:w="1276" w:type="dxa"/>
            <w:noWrap/>
            <w:hideMark/>
          </w:tcPr>
          <w:p w14:paraId="032451BD" w14:textId="77777777" w:rsidR="00011501" w:rsidRPr="00011501" w:rsidRDefault="00011501" w:rsidP="00011501">
            <w:pPr>
              <w:jc w:val="both"/>
              <w:rPr>
                <w:noProof/>
                <w:sz w:val="22"/>
                <w:szCs w:val="22"/>
              </w:rPr>
            </w:pPr>
            <w:r w:rsidRPr="00011501">
              <w:rPr>
                <w:noProof/>
                <w:sz w:val="22"/>
                <w:szCs w:val="22"/>
              </w:rPr>
              <w:t>0.3%</w:t>
            </w:r>
          </w:p>
        </w:tc>
      </w:tr>
    </w:tbl>
    <w:p w14:paraId="0276CB91" w14:textId="226C2A15" w:rsidR="00011501" w:rsidRDefault="00011501" w:rsidP="00BB31A2">
      <w:pPr>
        <w:jc w:val="both"/>
        <w:rPr>
          <w:noProof/>
          <w:sz w:val="22"/>
          <w:szCs w:val="22"/>
        </w:rPr>
      </w:pPr>
    </w:p>
    <w:p w14:paraId="4B39EFAE" w14:textId="77777777" w:rsidR="00C46A57" w:rsidRDefault="00C46A57" w:rsidP="00BB31A2">
      <w:pPr>
        <w:jc w:val="both"/>
        <w:rPr>
          <w:sz w:val="22"/>
          <w:szCs w:val="22"/>
        </w:rPr>
      </w:pPr>
    </w:p>
    <w:p w14:paraId="08ACBB1C" w14:textId="70998999" w:rsidR="001B16CA" w:rsidRDefault="001B16CA" w:rsidP="00BB31A2">
      <w:pPr>
        <w:jc w:val="both"/>
        <w:rPr>
          <w:sz w:val="22"/>
          <w:szCs w:val="22"/>
        </w:rPr>
      </w:pPr>
      <w:r w:rsidRPr="00C46A57">
        <w:rPr>
          <w:sz w:val="22"/>
          <w:szCs w:val="22"/>
        </w:rPr>
        <w:t>The parent was primarily the referrer, White British being the highest ethnicity, ASD highest disability</w:t>
      </w:r>
      <w:r w:rsidR="00C46A57" w:rsidRPr="00C46A57">
        <w:rPr>
          <w:sz w:val="22"/>
          <w:szCs w:val="22"/>
        </w:rPr>
        <w:t>, issues with education largest reason for referral</w:t>
      </w:r>
      <w:r w:rsidR="00C46A57">
        <w:rPr>
          <w:sz w:val="22"/>
          <w:szCs w:val="22"/>
        </w:rPr>
        <w:t>, majority of referrals for male child</w:t>
      </w:r>
      <w:r w:rsidRPr="00C46A57">
        <w:rPr>
          <w:sz w:val="22"/>
          <w:szCs w:val="22"/>
        </w:rPr>
        <w:t xml:space="preserve"> and WF10 highest postcode area.</w:t>
      </w:r>
      <w:r w:rsidR="00C46A57" w:rsidRPr="00C46A57">
        <w:rPr>
          <w:sz w:val="22"/>
          <w:szCs w:val="22"/>
        </w:rPr>
        <w:t xml:space="preserve"> This is consistent with figures from the previous year.</w:t>
      </w:r>
    </w:p>
    <w:p w14:paraId="4D40AE83" w14:textId="4573C236" w:rsidR="00401B61" w:rsidRDefault="00401B61" w:rsidP="00BB31A2">
      <w:pPr>
        <w:jc w:val="both"/>
        <w:rPr>
          <w:sz w:val="22"/>
          <w:szCs w:val="22"/>
        </w:rPr>
      </w:pPr>
    </w:p>
    <w:p w14:paraId="04EE7DAB" w14:textId="0AC6F9E8" w:rsidR="00401B61" w:rsidRDefault="00401B61" w:rsidP="00BB31A2">
      <w:pPr>
        <w:jc w:val="both"/>
        <w:rPr>
          <w:b/>
          <w:bCs/>
          <w:sz w:val="22"/>
          <w:szCs w:val="22"/>
          <w:u w:val="single"/>
        </w:rPr>
      </w:pPr>
      <w:r>
        <w:rPr>
          <w:b/>
          <w:bCs/>
          <w:sz w:val="22"/>
          <w:szCs w:val="22"/>
          <w:u w:val="single"/>
        </w:rPr>
        <w:t>Interventions –</w:t>
      </w:r>
    </w:p>
    <w:p w14:paraId="0E6DDFB9" w14:textId="3475D4B6" w:rsidR="00035C11" w:rsidRPr="00035C11" w:rsidRDefault="00035C11" w:rsidP="00BB31A2">
      <w:pPr>
        <w:jc w:val="both"/>
        <w:rPr>
          <w:sz w:val="22"/>
          <w:szCs w:val="22"/>
        </w:rPr>
      </w:pPr>
      <w:r w:rsidRPr="00035C11">
        <w:rPr>
          <w:sz w:val="22"/>
          <w:szCs w:val="22"/>
        </w:rPr>
        <w:t>Below are some examples of type of interventions delivered -</w:t>
      </w:r>
    </w:p>
    <w:p w14:paraId="694F2121" w14:textId="3CE01130" w:rsidR="00401B61" w:rsidRPr="00035C11" w:rsidRDefault="00ED17E0" w:rsidP="00ED17E0">
      <w:pPr>
        <w:pStyle w:val="ListParagraph"/>
        <w:numPr>
          <w:ilvl w:val="0"/>
          <w:numId w:val="8"/>
        </w:numPr>
        <w:jc w:val="both"/>
        <w:rPr>
          <w:sz w:val="22"/>
          <w:szCs w:val="22"/>
        </w:rPr>
      </w:pPr>
      <w:r w:rsidRPr="00035C11">
        <w:rPr>
          <w:sz w:val="22"/>
          <w:szCs w:val="22"/>
        </w:rPr>
        <w:t>Taken part in Team around the School meetings</w:t>
      </w:r>
    </w:p>
    <w:p w14:paraId="0F23886E" w14:textId="600164FC" w:rsidR="00ED17E0" w:rsidRPr="00035C11" w:rsidRDefault="00ED17E0" w:rsidP="00ED17E0">
      <w:pPr>
        <w:pStyle w:val="ListParagraph"/>
        <w:numPr>
          <w:ilvl w:val="0"/>
          <w:numId w:val="8"/>
        </w:numPr>
        <w:jc w:val="both"/>
        <w:rPr>
          <w:sz w:val="22"/>
          <w:szCs w:val="22"/>
        </w:rPr>
      </w:pPr>
      <w:r w:rsidRPr="00035C11">
        <w:rPr>
          <w:sz w:val="22"/>
          <w:szCs w:val="22"/>
        </w:rPr>
        <w:t>Attendance at virtual annual reviews and variety of SEND meetings</w:t>
      </w:r>
    </w:p>
    <w:p w14:paraId="7B0035A7" w14:textId="603EB061" w:rsidR="00ED17E0" w:rsidRPr="00035C11" w:rsidRDefault="00ED17E0" w:rsidP="00ED17E0">
      <w:pPr>
        <w:pStyle w:val="ListParagraph"/>
        <w:numPr>
          <w:ilvl w:val="0"/>
          <w:numId w:val="8"/>
        </w:numPr>
        <w:jc w:val="both"/>
        <w:rPr>
          <w:sz w:val="22"/>
          <w:szCs w:val="22"/>
        </w:rPr>
      </w:pPr>
      <w:r w:rsidRPr="00035C11">
        <w:rPr>
          <w:sz w:val="22"/>
          <w:szCs w:val="22"/>
        </w:rPr>
        <w:t>Supported completion of DLA’s and “My time” applications</w:t>
      </w:r>
    </w:p>
    <w:p w14:paraId="5934F8EE" w14:textId="0B3852A3" w:rsidR="00ED17E0" w:rsidRPr="00035C11" w:rsidRDefault="00ED17E0" w:rsidP="00ED17E0">
      <w:pPr>
        <w:pStyle w:val="ListParagraph"/>
        <w:numPr>
          <w:ilvl w:val="0"/>
          <w:numId w:val="8"/>
        </w:numPr>
        <w:jc w:val="both"/>
        <w:rPr>
          <w:sz w:val="22"/>
          <w:szCs w:val="22"/>
        </w:rPr>
      </w:pPr>
      <w:r w:rsidRPr="00035C11">
        <w:rPr>
          <w:sz w:val="22"/>
          <w:szCs w:val="22"/>
        </w:rPr>
        <w:t xml:space="preserve">Face </w:t>
      </w:r>
      <w:r w:rsidR="00035C11">
        <w:rPr>
          <w:sz w:val="22"/>
          <w:szCs w:val="22"/>
        </w:rPr>
        <w:t xml:space="preserve">to </w:t>
      </w:r>
      <w:r w:rsidRPr="00035C11">
        <w:rPr>
          <w:sz w:val="22"/>
          <w:szCs w:val="22"/>
        </w:rPr>
        <w:t>face support for critical need e.g. families in crisis; permanent exclusion risks; hearing impaired families; parents with anxiety</w:t>
      </w:r>
    </w:p>
    <w:p w14:paraId="5EED2FE9" w14:textId="62D927A6" w:rsidR="00ED17E0" w:rsidRPr="00035C11" w:rsidRDefault="00ED17E0" w:rsidP="00ED17E0">
      <w:pPr>
        <w:pStyle w:val="ListParagraph"/>
        <w:numPr>
          <w:ilvl w:val="0"/>
          <w:numId w:val="8"/>
        </w:numPr>
        <w:jc w:val="both"/>
        <w:rPr>
          <w:sz w:val="22"/>
          <w:szCs w:val="22"/>
        </w:rPr>
      </w:pPr>
      <w:r w:rsidRPr="00035C11">
        <w:rPr>
          <w:sz w:val="22"/>
          <w:szCs w:val="22"/>
        </w:rPr>
        <w:t>Attendance at a range of professionals meetings including delivery of service information to raise awareness</w:t>
      </w:r>
    </w:p>
    <w:p w14:paraId="6592CCEE" w14:textId="77777777" w:rsidR="002025FA" w:rsidRPr="00035C11" w:rsidRDefault="002025FA" w:rsidP="00BB31A2">
      <w:pPr>
        <w:jc w:val="both"/>
        <w:rPr>
          <w:sz w:val="22"/>
          <w:szCs w:val="22"/>
        </w:rPr>
      </w:pPr>
    </w:p>
    <w:p w14:paraId="4BCCA34C" w14:textId="77777777" w:rsidR="001B16CA" w:rsidRPr="00F22EE2" w:rsidRDefault="001B16CA" w:rsidP="00BB31A2">
      <w:pPr>
        <w:jc w:val="both"/>
        <w:rPr>
          <w:b/>
          <w:sz w:val="22"/>
          <w:szCs w:val="22"/>
          <w:u w:val="single"/>
        </w:rPr>
      </w:pPr>
      <w:r w:rsidRPr="00F22EE2">
        <w:rPr>
          <w:b/>
          <w:sz w:val="22"/>
          <w:szCs w:val="22"/>
          <w:u w:val="single"/>
        </w:rPr>
        <w:t>Workshops</w:t>
      </w:r>
    </w:p>
    <w:p w14:paraId="20D55CA0" w14:textId="41D75CB4" w:rsidR="001D7F8B" w:rsidRDefault="001D7F8B" w:rsidP="00BB31A2">
      <w:pPr>
        <w:jc w:val="both"/>
        <w:rPr>
          <w:sz w:val="22"/>
          <w:szCs w:val="22"/>
        </w:rPr>
      </w:pPr>
      <w:r>
        <w:rPr>
          <w:sz w:val="22"/>
          <w:szCs w:val="22"/>
        </w:rPr>
        <w:t xml:space="preserve"> </w:t>
      </w:r>
      <w:r w:rsidR="00E8218F">
        <w:rPr>
          <w:sz w:val="22"/>
          <w:szCs w:val="22"/>
        </w:rPr>
        <w:t xml:space="preserve">The first part of the year impacted the workshops due to the restrictions put in place </w:t>
      </w:r>
      <w:r w:rsidR="00F71E26">
        <w:rPr>
          <w:sz w:val="22"/>
          <w:szCs w:val="22"/>
        </w:rPr>
        <w:t xml:space="preserve">and the </w:t>
      </w:r>
      <w:r w:rsidR="002F03E4">
        <w:rPr>
          <w:sz w:val="22"/>
          <w:szCs w:val="22"/>
        </w:rPr>
        <w:t xml:space="preserve">workshop </w:t>
      </w:r>
      <w:r w:rsidR="00F71E26">
        <w:rPr>
          <w:sz w:val="22"/>
          <w:szCs w:val="22"/>
        </w:rPr>
        <w:t xml:space="preserve">coordinator being on long term sick. Restrictions continued to cause </w:t>
      </w:r>
      <w:r w:rsidR="00060D36">
        <w:rPr>
          <w:sz w:val="22"/>
          <w:szCs w:val="22"/>
        </w:rPr>
        <w:t>issues,</w:t>
      </w:r>
      <w:r w:rsidR="00F71E26">
        <w:rPr>
          <w:sz w:val="22"/>
          <w:szCs w:val="22"/>
        </w:rPr>
        <w:t xml:space="preserve"> but the major impact was due to the workshop coordinator leaving </w:t>
      </w:r>
      <w:r w:rsidR="00C156C4">
        <w:rPr>
          <w:sz w:val="22"/>
          <w:szCs w:val="22"/>
        </w:rPr>
        <w:t xml:space="preserve">the service. Recruitment was tried and it is only on the third time we hope to have been successful </w:t>
      </w:r>
      <w:r w:rsidR="007E3FE4">
        <w:rPr>
          <w:sz w:val="22"/>
          <w:szCs w:val="22"/>
        </w:rPr>
        <w:t>in that an offer has been made but is subject to references and DBS.</w:t>
      </w:r>
    </w:p>
    <w:p w14:paraId="6EF897CA" w14:textId="51E411F9" w:rsidR="007E3FE4" w:rsidRDefault="007E3FE4" w:rsidP="00BB31A2">
      <w:pPr>
        <w:jc w:val="both"/>
        <w:rPr>
          <w:sz w:val="22"/>
          <w:szCs w:val="22"/>
        </w:rPr>
      </w:pPr>
    </w:p>
    <w:p w14:paraId="68FE1813" w14:textId="431081F6" w:rsidR="00224F08" w:rsidRDefault="007E3FE4" w:rsidP="00BB31A2">
      <w:pPr>
        <w:jc w:val="both"/>
        <w:rPr>
          <w:sz w:val="22"/>
          <w:szCs w:val="22"/>
        </w:rPr>
      </w:pPr>
      <w:r>
        <w:rPr>
          <w:sz w:val="22"/>
          <w:szCs w:val="22"/>
        </w:rPr>
        <w:t xml:space="preserve">The service has delivered </w:t>
      </w:r>
      <w:r w:rsidR="004673D5">
        <w:rPr>
          <w:sz w:val="22"/>
          <w:szCs w:val="22"/>
        </w:rPr>
        <w:t>2</w:t>
      </w:r>
      <w:r>
        <w:rPr>
          <w:sz w:val="22"/>
          <w:szCs w:val="22"/>
        </w:rPr>
        <w:t xml:space="preserve"> SIBLING virtual workshop</w:t>
      </w:r>
      <w:r w:rsidR="004673D5">
        <w:rPr>
          <w:sz w:val="22"/>
          <w:szCs w:val="22"/>
        </w:rPr>
        <w:t>s</w:t>
      </w:r>
      <w:r w:rsidR="0038694B">
        <w:rPr>
          <w:sz w:val="22"/>
          <w:szCs w:val="22"/>
        </w:rPr>
        <w:t xml:space="preserve"> successfully for CYP who have a brother or sister with ASD and/or ADHD</w:t>
      </w:r>
      <w:r w:rsidR="00224F08">
        <w:rPr>
          <w:sz w:val="22"/>
          <w:szCs w:val="22"/>
        </w:rPr>
        <w:t xml:space="preserve"> some feedback from the CYP below-</w:t>
      </w:r>
    </w:p>
    <w:p w14:paraId="380278D6" w14:textId="77777777" w:rsidR="00224F08" w:rsidRDefault="00224F08" w:rsidP="00BB31A2">
      <w:pPr>
        <w:jc w:val="both"/>
        <w:rPr>
          <w:sz w:val="22"/>
          <w:szCs w:val="22"/>
        </w:rPr>
      </w:pPr>
    </w:p>
    <w:p w14:paraId="0B12615D" w14:textId="2155868A" w:rsidR="00224F08" w:rsidRDefault="00224F08" w:rsidP="00224F08">
      <w:r>
        <w:rPr>
          <w:noProof/>
        </w:rPr>
        <mc:AlternateContent>
          <mc:Choice Requires="wps">
            <w:drawing>
              <wp:anchor distT="0" distB="0" distL="114300" distR="114300" simplePos="0" relativeHeight="251651072" behindDoc="0" locked="0" layoutInCell="1" allowOverlap="1" wp14:anchorId="03B5F6F1" wp14:editId="42A7332F">
                <wp:simplePos x="0" y="0"/>
                <wp:positionH relativeFrom="column">
                  <wp:posOffset>3170555</wp:posOffset>
                </wp:positionH>
                <wp:positionV relativeFrom="paragraph">
                  <wp:posOffset>85090</wp:posOffset>
                </wp:positionV>
                <wp:extent cx="2908935" cy="985520"/>
                <wp:effectExtent l="19050" t="19050" r="43815" b="43180"/>
                <wp:wrapNone/>
                <wp:docPr id="22" name="Rounded Rectangle 8"/>
                <wp:cNvGraphicFramePr/>
                <a:graphic xmlns:a="http://schemas.openxmlformats.org/drawingml/2006/main">
                  <a:graphicData uri="http://schemas.microsoft.com/office/word/2010/wordprocessingShape">
                    <wps:wsp>
                      <wps:cNvSpPr/>
                      <wps:spPr>
                        <a:xfrm>
                          <a:off x="0" y="0"/>
                          <a:ext cx="2908935" cy="985520"/>
                        </a:xfrm>
                        <a:prstGeom prst="roundRect">
                          <a:avLst/>
                        </a:prstGeom>
                        <a:noFill/>
                        <a:ln w="50800" cap="flat" cmpd="sng" algn="ctr">
                          <a:solidFill>
                            <a:srgbClr val="99FFCC"/>
                          </a:solidFill>
                          <a:prstDash val="solid"/>
                        </a:ln>
                        <a:effectLst/>
                      </wps:spPr>
                      <wps:txbx>
                        <w:txbxContent>
                          <w:p w14:paraId="61612F33" w14:textId="77777777" w:rsidR="00224F08" w:rsidRPr="00266B84" w:rsidRDefault="00224F08" w:rsidP="00224F08">
                            <w:pPr>
                              <w:jc w:val="center"/>
                              <w:rPr>
                                <w:color w:val="000000" w:themeColor="text1"/>
                              </w:rPr>
                            </w:pPr>
                            <w:r>
                              <w:rPr>
                                <w:color w:val="000000" w:themeColor="text1"/>
                              </w:rPr>
                              <w:t>I l</w:t>
                            </w:r>
                            <w:r w:rsidRPr="00266B84">
                              <w:rPr>
                                <w:color w:val="000000" w:themeColor="text1"/>
                              </w:rPr>
                              <w:t>earnt how my brother sees the world.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B5F6F1" id="Rounded Rectangle 8" o:spid="_x0000_s1026" style="position:absolute;margin-left:249.65pt;margin-top:6.7pt;width:229.05pt;height:77.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" filled="f" strokecolor="#9fc" strokeweight="4pt">
                <v:textbox>
                  <w:txbxContent>
                    <w:p w14:paraId="61612F33" w14:textId="77777777" w:rsidR="00224F08" w:rsidRPr="00266B84" w:rsidRDefault="00224F08" w:rsidP="00224F08">
                      <w:pPr>
                        <w:jc w:val="center"/>
                        <w:rPr>
                          <w:color w:val="000000" w:themeColor="text1"/>
                        </w:rPr>
                      </w:pPr>
                      <w:r>
                        <w:rPr>
                          <w:color w:val="000000" w:themeColor="text1"/>
                        </w:rPr>
                        <w:t>I l</w:t>
                      </w:r>
                      <w:r w:rsidRPr="00266B84">
                        <w:rPr>
                          <w:color w:val="000000" w:themeColor="text1"/>
                        </w:rPr>
                        <w:t>earnt how my brother sees the world.</w:t>
                      </w:r>
                    </w:p>
                  </w:txbxContent>
                </v:textbox>
              </v:roundrect>
            </w:pict>
          </mc:Fallback>
        </mc:AlternateContent>
      </w:r>
      <w:r>
        <w:rPr>
          <w:noProof/>
        </w:rPr>
        <mc:AlternateContent>
          <mc:Choice Requires="wps">
            <w:drawing>
              <wp:anchor distT="0" distB="0" distL="114300" distR="114300" simplePos="0" relativeHeight="251654144" behindDoc="0" locked="0" layoutInCell="1" allowOverlap="1" wp14:anchorId="260062B0" wp14:editId="38502F16">
                <wp:simplePos x="0" y="0"/>
                <wp:positionH relativeFrom="column">
                  <wp:posOffset>18415</wp:posOffset>
                </wp:positionH>
                <wp:positionV relativeFrom="paragraph">
                  <wp:posOffset>24765</wp:posOffset>
                </wp:positionV>
                <wp:extent cx="2908935" cy="1293495"/>
                <wp:effectExtent l="19050" t="19050" r="43815" b="40005"/>
                <wp:wrapNone/>
                <wp:docPr id="21" name="Rounded Rectangle 9"/>
                <wp:cNvGraphicFramePr/>
                <a:graphic xmlns:a="http://schemas.openxmlformats.org/drawingml/2006/main">
                  <a:graphicData uri="http://schemas.microsoft.com/office/word/2010/wordprocessingShape">
                    <wps:wsp>
                      <wps:cNvSpPr/>
                      <wps:spPr>
                        <a:xfrm>
                          <a:off x="0" y="0"/>
                          <a:ext cx="2908935" cy="1293495"/>
                        </a:xfrm>
                        <a:prstGeom prst="roundRect">
                          <a:avLst/>
                        </a:prstGeom>
                        <a:noFill/>
                        <a:ln w="50800" cap="flat" cmpd="sng" algn="ctr">
                          <a:solidFill>
                            <a:srgbClr val="CCCCFF"/>
                          </a:solidFill>
                          <a:prstDash val="solid"/>
                        </a:ln>
                        <a:effectLst/>
                      </wps:spPr>
                      <wps:txbx>
                        <w:txbxContent>
                          <w:p w14:paraId="223AD2C2" w14:textId="77777777" w:rsidR="00224F08" w:rsidRPr="00266B84" w:rsidRDefault="00224F08" w:rsidP="00224F08">
                            <w:pPr>
                              <w:pStyle w:val="ListParagraph"/>
                              <w:ind w:left="360"/>
                              <w:jc w:val="center"/>
                              <w:rPr>
                                <w:color w:val="000000" w:themeColor="text1"/>
                              </w:rPr>
                            </w:pPr>
                            <w:r w:rsidRPr="00266B84">
                              <w:rPr>
                                <w:color w:val="000000" w:themeColor="text1"/>
                              </w:rPr>
                              <w:t>It was good to see that other people are going through the same things and I am not alone.</w:t>
                            </w:r>
                          </w:p>
                          <w:p w14:paraId="45B42FA6" w14:textId="77777777" w:rsidR="00224F08" w:rsidRPr="00266B84" w:rsidRDefault="00224F08" w:rsidP="00224F0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0062B0" id="Rounded Rectangle 9" o:spid="_x0000_s1027" style="position:absolute;margin-left:1.45pt;margin-top:1.95pt;width:229.05pt;height:101.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" filled="f" strokecolor="#ccf" strokeweight="4pt">
                <v:textbox>
                  <w:txbxContent>
                    <w:p w14:paraId="223AD2C2" w14:textId="77777777" w:rsidR="00224F08" w:rsidRPr="00266B84" w:rsidRDefault="00224F08" w:rsidP="00224F08">
                      <w:pPr>
                        <w:pStyle w:val="ListParagraph"/>
                        <w:ind w:left="360"/>
                        <w:jc w:val="center"/>
                        <w:rPr>
                          <w:color w:val="000000" w:themeColor="text1"/>
                        </w:rPr>
                      </w:pPr>
                      <w:r w:rsidRPr="00266B84">
                        <w:rPr>
                          <w:color w:val="000000" w:themeColor="text1"/>
                        </w:rPr>
                        <w:t>It was good to see that other people are going through the same things and I am not alone.</w:t>
                      </w:r>
                    </w:p>
                    <w:p w14:paraId="45B42FA6" w14:textId="77777777" w:rsidR="00224F08" w:rsidRPr="00266B84" w:rsidRDefault="00224F08" w:rsidP="00224F08">
                      <w:pPr>
                        <w:jc w:val="center"/>
                        <w:rPr>
                          <w:color w:val="000000" w:themeColor="text1"/>
                        </w:rPr>
                      </w:pPr>
                    </w:p>
                  </w:txbxContent>
                </v:textbox>
              </v:roundrect>
            </w:pict>
          </mc:Fallback>
        </mc:AlternateContent>
      </w:r>
    </w:p>
    <w:p w14:paraId="5B2DDBEA" w14:textId="77777777" w:rsidR="00224F08" w:rsidRDefault="00224F08" w:rsidP="00224F08"/>
    <w:p w14:paraId="095A8384" w14:textId="38942E52" w:rsidR="00224F08" w:rsidRDefault="00224F08" w:rsidP="00224F08"/>
    <w:p w14:paraId="70741AD1" w14:textId="77777777" w:rsidR="00224F08" w:rsidRDefault="00224F08" w:rsidP="00224F08"/>
    <w:p w14:paraId="3135C926" w14:textId="56482275" w:rsidR="00224F08" w:rsidRDefault="00224F08" w:rsidP="00224F08"/>
    <w:p w14:paraId="77728F24" w14:textId="77777777" w:rsidR="00224F08" w:rsidRDefault="00224F08" w:rsidP="00224F08"/>
    <w:p w14:paraId="00EA5E34" w14:textId="26ABA13E" w:rsidR="00224F08" w:rsidRDefault="00224F08" w:rsidP="00224F08"/>
    <w:p w14:paraId="04EBCEB6" w14:textId="77777777" w:rsidR="00224F08" w:rsidRDefault="00224F08" w:rsidP="00224F08"/>
    <w:p w14:paraId="0B4CF19E" w14:textId="221ABD1A" w:rsidR="00224F08" w:rsidRDefault="00224F08" w:rsidP="00224F08">
      <w:r>
        <w:rPr>
          <w:noProof/>
        </w:rPr>
        <mc:AlternateContent>
          <mc:Choice Requires="wps">
            <w:drawing>
              <wp:anchor distT="0" distB="0" distL="114300" distR="114300" simplePos="0" relativeHeight="251660288" behindDoc="0" locked="0" layoutInCell="1" allowOverlap="1" wp14:anchorId="01651EFF" wp14:editId="2DA9B41D">
                <wp:simplePos x="0" y="0"/>
                <wp:positionH relativeFrom="column">
                  <wp:posOffset>3209925</wp:posOffset>
                </wp:positionH>
                <wp:positionV relativeFrom="paragraph">
                  <wp:posOffset>22860</wp:posOffset>
                </wp:positionV>
                <wp:extent cx="2908935" cy="1293495"/>
                <wp:effectExtent l="19050" t="19050" r="43815" b="40005"/>
                <wp:wrapNone/>
                <wp:docPr id="26" name="Rounded Rectangle 7"/>
                <wp:cNvGraphicFramePr/>
                <a:graphic xmlns:a="http://schemas.openxmlformats.org/drawingml/2006/main">
                  <a:graphicData uri="http://schemas.microsoft.com/office/word/2010/wordprocessingShape">
                    <wps:wsp>
                      <wps:cNvSpPr/>
                      <wps:spPr>
                        <a:xfrm>
                          <a:off x="0" y="0"/>
                          <a:ext cx="2908935" cy="1293495"/>
                        </a:xfrm>
                        <a:prstGeom prst="roundRect">
                          <a:avLst/>
                        </a:prstGeom>
                        <a:noFill/>
                        <a:ln w="50800" cap="flat" cmpd="sng" algn="ctr">
                          <a:solidFill>
                            <a:srgbClr val="FF99FF"/>
                          </a:solidFill>
                          <a:prstDash val="solid"/>
                        </a:ln>
                        <a:effectLst/>
                      </wps:spPr>
                      <wps:txbx>
                        <w:txbxContent>
                          <w:p w14:paraId="3BBCBD7E" w14:textId="77777777" w:rsidR="00224F08" w:rsidRPr="00266B84" w:rsidRDefault="00224F08" w:rsidP="00224F08">
                            <w:pPr>
                              <w:jc w:val="center"/>
                              <w:rPr>
                                <w:color w:val="000000" w:themeColor="text1"/>
                              </w:rPr>
                            </w:pPr>
                            <w:r>
                              <w:rPr>
                                <w:color w:val="000000" w:themeColor="text1"/>
                              </w:rPr>
                              <w:t>I l</w:t>
                            </w:r>
                            <w:r w:rsidRPr="00266B84">
                              <w:rPr>
                                <w:color w:val="000000" w:themeColor="text1"/>
                              </w:rPr>
                              <w:t xml:space="preserve">earnt about </w:t>
                            </w:r>
                            <w:r>
                              <w:rPr>
                                <w:color w:val="000000" w:themeColor="text1"/>
                              </w:rPr>
                              <w:t>“</w:t>
                            </w:r>
                            <w:r w:rsidRPr="00266B84">
                              <w:rPr>
                                <w:color w:val="000000" w:themeColor="text1"/>
                              </w:rPr>
                              <w:t>sensitive senses</w:t>
                            </w:r>
                            <w:r>
                              <w:rPr>
                                <w:color w:val="000000" w:themeColor="text1"/>
                              </w:rPr>
                              <w:t>”</w:t>
                            </w:r>
                            <w:r w:rsidRPr="00266B84">
                              <w:rPr>
                                <w:color w:val="000000" w:themeColor="text1"/>
                              </w:rPr>
                              <w:t xml:space="preserve"> and that sometimes they can lead to my sister having a meltdown. It explained her actions a lot.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651EFF" id="Rounded Rectangle 7" o:spid="_x0000_s1028" style="position:absolute;margin-left:252.75pt;margin-top:1.8pt;width:229.05pt;height:10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" filled="f" strokecolor="#f9f" strokeweight="4pt">
                <v:textbox>
                  <w:txbxContent>
                    <w:p w14:paraId="3BBCBD7E" w14:textId="77777777" w:rsidR="00224F08" w:rsidRPr="00266B84" w:rsidRDefault="00224F08" w:rsidP="00224F08">
                      <w:pPr>
                        <w:jc w:val="center"/>
                        <w:rPr>
                          <w:color w:val="000000" w:themeColor="text1"/>
                        </w:rPr>
                      </w:pPr>
                      <w:r>
                        <w:rPr>
                          <w:color w:val="000000" w:themeColor="text1"/>
                        </w:rPr>
                        <w:t>I l</w:t>
                      </w:r>
                      <w:r w:rsidRPr="00266B84">
                        <w:rPr>
                          <w:color w:val="000000" w:themeColor="text1"/>
                        </w:rPr>
                        <w:t xml:space="preserve">earnt about </w:t>
                      </w:r>
                      <w:r>
                        <w:rPr>
                          <w:color w:val="000000" w:themeColor="text1"/>
                        </w:rPr>
                        <w:t>“</w:t>
                      </w:r>
                      <w:r w:rsidRPr="00266B84">
                        <w:rPr>
                          <w:color w:val="000000" w:themeColor="text1"/>
                        </w:rPr>
                        <w:t>sensitive senses</w:t>
                      </w:r>
                      <w:r>
                        <w:rPr>
                          <w:color w:val="000000" w:themeColor="text1"/>
                        </w:rPr>
                        <w:t>”</w:t>
                      </w:r>
                      <w:r w:rsidRPr="00266B84">
                        <w:rPr>
                          <w:color w:val="000000" w:themeColor="text1"/>
                        </w:rPr>
                        <w:t xml:space="preserve"> and that sometimes they can lead to my sister having a meltdown. It explained her actions a lot.</w:t>
                      </w:r>
                    </w:p>
                  </w:txbxContent>
                </v:textbox>
              </v:roundrect>
            </w:pict>
          </mc:Fallback>
        </mc:AlternateContent>
      </w:r>
      <w:r>
        <w:rPr>
          <w:noProof/>
        </w:rPr>
        <mc:AlternateContent>
          <mc:Choice Requires="wps">
            <w:drawing>
              <wp:anchor distT="0" distB="0" distL="114300" distR="114300" simplePos="0" relativeHeight="251658240" behindDoc="0" locked="0" layoutInCell="1" allowOverlap="1" wp14:anchorId="5C15FD4D" wp14:editId="52A3665D">
                <wp:simplePos x="0" y="0"/>
                <wp:positionH relativeFrom="column">
                  <wp:posOffset>0</wp:posOffset>
                </wp:positionH>
                <wp:positionV relativeFrom="paragraph">
                  <wp:posOffset>19050</wp:posOffset>
                </wp:positionV>
                <wp:extent cx="2908935" cy="985520"/>
                <wp:effectExtent l="19050" t="19050" r="43815" b="43180"/>
                <wp:wrapNone/>
                <wp:docPr id="25" name="Rounded Rectangle 6"/>
                <wp:cNvGraphicFramePr/>
                <a:graphic xmlns:a="http://schemas.openxmlformats.org/drawingml/2006/main">
                  <a:graphicData uri="http://schemas.microsoft.com/office/word/2010/wordprocessingShape">
                    <wps:wsp>
                      <wps:cNvSpPr/>
                      <wps:spPr>
                        <a:xfrm>
                          <a:off x="0" y="0"/>
                          <a:ext cx="2908935" cy="985520"/>
                        </a:xfrm>
                        <a:prstGeom prst="roundRect">
                          <a:avLst/>
                        </a:prstGeom>
                        <a:noFill/>
                        <a:ln w="50800" cap="flat" cmpd="sng" algn="ctr">
                          <a:solidFill>
                            <a:srgbClr val="66FFFF"/>
                          </a:solidFill>
                          <a:prstDash val="solid"/>
                        </a:ln>
                        <a:effectLst/>
                      </wps:spPr>
                      <wps:txbx>
                        <w:txbxContent>
                          <w:p w14:paraId="4E298DE3" w14:textId="77777777" w:rsidR="00224F08" w:rsidRPr="009E1887" w:rsidRDefault="00224F08" w:rsidP="00224F08">
                            <w:pPr>
                              <w:jc w:val="center"/>
                              <w:rPr>
                                <w:color w:val="000000" w:themeColor="text1"/>
                              </w:rPr>
                            </w:pPr>
                            <w:r>
                              <w:rPr>
                                <w:color w:val="000000" w:themeColor="text1"/>
                              </w:rPr>
                              <w:t>I l</w:t>
                            </w:r>
                            <w:r w:rsidRPr="00266B84">
                              <w:rPr>
                                <w:color w:val="000000" w:themeColor="text1"/>
                              </w:rPr>
                              <w:t>earnt not to ignore</w:t>
                            </w:r>
                            <w:r>
                              <w:rPr>
                                <w:color w:val="000000" w:themeColor="text1"/>
                              </w:rPr>
                              <w:t xml:space="preserve"> my</w:t>
                            </w:r>
                            <w:r w:rsidRPr="00266B84">
                              <w:rPr>
                                <w:color w:val="000000" w:themeColor="text1"/>
                              </w:rPr>
                              <w:t xml:space="preserve"> feelings but to deal with them and let them out.</w:t>
                            </w:r>
                          </w:p>
                          <w:p w14:paraId="2B351C2D" w14:textId="77777777" w:rsidR="00224F08" w:rsidRDefault="00224F08" w:rsidP="00224F0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15FD4D" id="Rounded Rectangle 6" o:spid="_x0000_s1029" style="position:absolute;margin-left:0;margin-top:1.5pt;width:229.05pt;height:7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" filled="f" strokecolor="#6ff" strokeweight="4pt">
                <v:textbox>
                  <w:txbxContent>
                    <w:p w14:paraId="4E298DE3" w14:textId="77777777" w:rsidR="00224F08" w:rsidRPr="009E1887" w:rsidRDefault="00224F08" w:rsidP="00224F08">
                      <w:pPr>
                        <w:jc w:val="center"/>
                        <w:rPr>
                          <w:color w:val="000000" w:themeColor="text1"/>
                        </w:rPr>
                      </w:pPr>
                      <w:r>
                        <w:rPr>
                          <w:color w:val="000000" w:themeColor="text1"/>
                        </w:rPr>
                        <w:t>I l</w:t>
                      </w:r>
                      <w:r w:rsidRPr="00266B84">
                        <w:rPr>
                          <w:color w:val="000000" w:themeColor="text1"/>
                        </w:rPr>
                        <w:t>earnt not to ignore</w:t>
                      </w:r>
                      <w:r>
                        <w:rPr>
                          <w:color w:val="000000" w:themeColor="text1"/>
                        </w:rPr>
                        <w:t xml:space="preserve"> my</w:t>
                      </w:r>
                      <w:r w:rsidRPr="00266B84">
                        <w:rPr>
                          <w:color w:val="000000" w:themeColor="text1"/>
                        </w:rPr>
                        <w:t xml:space="preserve"> feelings but to deal with them and let them out.</w:t>
                      </w:r>
                    </w:p>
                    <w:p w14:paraId="2B351C2D" w14:textId="77777777" w:rsidR="00224F08" w:rsidRDefault="00224F08" w:rsidP="00224F08"/>
                  </w:txbxContent>
                </v:textbox>
              </v:roundrect>
            </w:pict>
          </mc:Fallback>
        </mc:AlternateContent>
      </w:r>
    </w:p>
    <w:p w14:paraId="58ED4834" w14:textId="0A560C18" w:rsidR="00224F08" w:rsidRDefault="00224F08" w:rsidP="00224F08"/>
    <w:p w14:paraId="21CC9557" w14:textId="4089F0AA" w:rsidR="00224F08" w:rsidRDefault="00224F08" w:rsidP="00224F08"/>
    <w:p w14:paraId="06E27D3B" w14:textId="39EB013F" w:rsidR="00224F08" w:rsidRDefault="00224F08" w:rsidP="00224F08"/>
    <w:p w14:paraId="079BAC4D" w14:textId="7A2DB45A" w:rsidR="00224F08" w:rsidRDefault="00224F08" w:rsidP="00224F08"/>
    <w:p w14:paraId="466CCB3E" w14:textId="56BDEEC0" w:rsidR="00224F08" w:rsidRDefault="00224F08" w:rsidP="00224F08"/>
    <w:p w14:paraId="4F7D24CD" w14:textId="77777777" w:rsidR="00224F08" w:rsidRDefault="00224F08" w:rsidP="00224F08"/>
    <w:p w14:paraId="3AF46DEA" w14:textId="77777777" w:rsidR="00224F08" w:rsidRDefault="00224F08" w:rsidP="00224F08"/>
    <w:p w14:paraId="6565C926" w14:textId="3CBCE3CE" w:rsidR="00224F08" w:rsidRDefault="00224F08" w:rsidP="00224F08">
      <w:r>
        <w:t>We also received the following feedback from young people’s parents/carers via email, as follows:</w:t>
      </w:r>
    </w:p>
    <w:p w14:paraId="0CE29704" w14:textId="77777777" w:rsidR="00224F08" w:rsidRDefault="00224F08" w:rsidP="00224F08">
      <w:r w:rsidRPr="004F22CA">
        <w:rPr>
          <w:noProof/>
        </w:rPr>
        <mc:AlternateContent>
          <mc:Choice Requires="wps">
            <w:drawing>
              <wp:anchor distT="0" distB="0" distL="114300" distR="114300" simplePos="0" relativeHeight="251656192" behindDoc="0" locked="0" layoutInCell="1" allowOverlap="1" wp14:anchorId="0283114B" wp14:editId="793B0FA2">
                <wp:simplePos x="0" y="0"/>
                <wp:positionH relativeFrom="column">
                  <wp:posOffset>3122930</wp:posOffset>
                </wp:positionH>
                <wp:positionV relativeFrom="paragraph">
                  <wp:posOffset>135890</wp:posOffset>
                </wp:positionV>
                <wp:extent cx="2908935" cy="1377315"/>
                <wp:effectExtent l="19050" t="19050" r="43815" b="32385"/>
                <wp:wrapNone/>
                <wp:docPr id="23" name="Rounded Rectangle 11"/>
                <wp:cNvGraphicFramePr/>
                <a:graphic xmlns:a="http://schemas.openxmlformats.org/drawingml/2006/main">
                  <a:graphicData uri="http://schemas.microsoft.com/office/word/2010/wordprocessingShape">
                    <wps:wsp>
                      <wps:cNvSpPr/>
                      <wps:spPr>
                        <a:xfrm>
                          <a:off x="0" y="0"/>
                          <a:ext cx="2908935" cy="1377315"/>
                        </a:xfrm>
                        <a:prstGeom prst="roundRect">
                          <a:avLst/>
                        </a:prstGeom>
                        <a:noFill/>
                        <a:ln w="50800" cap="flat" cmpd="sng" algn="ctr">
                          <a:solidFill>
                            <a:srgbClr val="FF99FF"/>
                          </a:solidFill>
                          <a:prstDash val="solid"/>
                        </a:ln>
                        <a:effectLst/>
                      </wps:spPr>
                      <wps:txbx>
                        <w:txbxContent>
                          <w:p w14:paraId="47045DFC" w14:textId="77777777" w:rsidR="00224F08" w:rsidRPr="004F22CA" w:rsidRDefault="00224F08" w:rsidP="00224F08">
                            <w:pPr>
                              <w:jc w:val="center"/>
                              <w:rPr>
                                <w:color w:val="000000" w:themeColor="text1"/>
                              </w:rPr>
                            </w:pPr>
                            <w:r w:rsidRPr="004F22CA">
                              <w:rPr>
                                <w:i/>
                                <w:color w:val="000000" w:themeColor="text1"/>
                              </w:rPr>
                              <w:t>(Names child)</w:t>
                            </w:r>
                            <w:r w:rsidRPr="004F22CA">
                              <w:rPr>
                                <w:color w:val="000000" w:themeColor="text1"/>
                              </w:rPr>
                              <w:t xml:space="preserve"> has found it really useful and enjoyed the session last night. Thanks again for the support. It has been really appreciated.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83114B" id="Rounded Rectangle 11" o:spid="_x0000_s1030" style="position:absolute;margin-left:245.9pt;margin-top:10.7pt;width:229.05pt;height:108.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" filled="f" strokecolor="#f9f" strokeweight="4pt">
                <v:textbox>
                  <w:txbxContent>
                    <w:p w14:paraId="47045DFC" w14:textId="77777777" w:rsidR="00224F08" w:rsidRPr="004F22CA" w:rsidRDefault="00224F08" w:rsidP="00224F08">
                      <w:pPr>
                        <w:jc w:val="center"/>
                        <w:rPr>
                          <w:color w:val="000000" w:themeColor="text1"/>
                        </w:rPr>
                      </w:pPr>
                      <w:r w:rsidRPr="004F22CA">
                        <w:rPr>
                          <w:i/>
                          <w:color w:val="000000" w:themeColor="text1"/>
                        </w:rPr>
                        <w:t>(Names child)</w:t>
                      </w:r>
                      <w:r w:rsidRPr="004F22CA">
                        <w:rPr>
                          <w:color w:val="000000" w:themeColor="text1"/>
                        </w:rPr>
                        <w:t xml:space="preserve"> has found it really useful and enjoyed the session last night. Thanks again for the support. It has been really appreciated.</w:t>
                      </w:r>
                    </w:p>
                  </w:txbxContent>
                </v:textbox>
              </v:roundrect>
            </w:pict>
          </mc:Fallback>
        </mc:AlternateContent>
      </w:r>
      <w:r w:rsidRPr="004F22CA">
        <w:rPr>
          <w:noProof/>
        </w:rPr>
        <mc:AlternateContent>
          <mc:Choice Requires="wps">
            <w:drawing>
              <wp:anchor distT="0" distB="0" distL="114300" distR="114300" simplePos="0" relativeHeight="251655168" behindDoc="0" locked="0" layoutInCell="1" allowOverlap="1" wp14:anchorId="69D3AC31" wp14:editId="7881CBC2">
                <wp:simplePos x="0" y="0"/>
                <wp:positionH relativeFrom="column">
                  <wp:posOffset>-24130</wp:posOffset>
                </wp:positionH>
                <wp:positionV relativeFrom="paragraph">
                  <wp:posOffset>135890</wp:posOffset>
                </wp:positionV>
                <wp:extent cx="2908935" cy="1377315"/>
                <wp:effectExtent l="19050" t="19050" r="43815" b="32385"/>
                <wp:wrapNone/>
                <wp:docPr id="24" name="Rounded Rectangle 10"/>
                <wp:cNvGraphicFramePr/>
                <a:graphic xmlns:a="http://schemas.openxmlformats.org/drawingml/2006/main">
                  <a:graphicData uri="http://schemas.microsoft.com/office/word/2010/wordprocessingShape">
                    <wps:wsp>
                      <wps:cNvSpPr/>
                      <wps:spPr>
                        <a:xfrm>
                          <a:off x="0" y="0"/>
                          <a:ext cx="2908935" cy="1377315"/>
                        </a:xfrm>
                        <a:prstGeom prst="roundRect">
                          <a:avLst/>
                        </a:prstGeom>
                        <a:noFill/>
                        <a:ln w="50800" cap="flat" cmpd="sng" algn="ctr">
                          <a:solidFill>
                            <a:srgbClr val="66FFFF"/>
                          </a:solidFill>
                          <a:prstDash val="solid"/>
                        </a:ln>
                        <a:effectLst/>
                      </wps:spPr>
                      <wps:txbx>
                        <w:txbxContent>
                          <w:p w14:paraId="606C5868" w14:textId="77777777" w:rsidR="00224F08" w:rsidRPr="004F22CA" w:rsidRDefault="00224F08" w:rsidP="00224F08">
                            <w:pPr>
                              <w:jc w:val="center"/>
                              <w:rPr>
                                <w:color w:val="000000" w:themeColor="text1"/>
                              </w:rPr>
                            </w:pPr>
                            <w:r w:rsidRPr="004F22CA">
                              <w:rPr>
                                <w:color w:val="000000" w:themeColor="text1"/>
                              </w:rPr>
                              <w:t xml:space="preserve">I would like to thank you for this course. </w:t>
                            </w:r>
                            <w:r w:rsidRPr="004F22CA">
                              <w:rPr>
                                <w:i/>
                                <w:color w:val="000000" w:themeColor="text1"/>
                              </w:rPr>
                              <w:t xml:space="preserve">(Names child) </w:t>
                            </w:r>
                            <w:r w:rsidRPr="004F22CA">
                              <w:rPr>
                                <w:color w:val="000000" w:themeColor="text1"/>
                              </w:rPr>
                              <w:t>has really found it useful and could identify with what others were saying. Very much appreciated.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D3AC31" id="Rounded Rectangle 10" o:spid="_x0000_s1031" style="position:absolute;margin-left:-1.9pt;margin-top:10.7pt;width:229.05pt;height:108.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" filled="f" strokecolor="#6ff" strokeweight="4pt">
                <v:textbox>
                  <w:txbxContent>
                    <w:p w14:paraId="606C5868" w14:textId="77777777" w:rsidR="00224F08" w:rsidRPr="004F22CA" w:rsidRDefault="00224F08" w:rsidP="00224F08">
                      <w:pPr>
                        <w:jc w:val="center"/>
                        <w:rPr>
                          <w:color w:val="000000" w:themeColor="text1"/>
                        </w:rPr>
                      </w:pPr>
                      <w:r w:rsidRPr="004F22CA">
                        <w:rPr>
                          <w:color w:val="000000" w:themeColor="text1"/>
                        </w:rPr>
                        <w:t xml:space="preserve">I would like to thank you for this course. </w:t>
                      </w:r>
                      <w:r w:rsidRPr="004F22CA">
                        <w:rPr>
                          <w:i/>
                          <w:color w:val="000000" w:themeColor="text1"/>
                        </w:rPr>
                        <w:t xml:space="preserve">(Names child) </w:t>
                      </w:r>
                      <w:r w:rsidRPr="004F22CA">
                        <w:rPr>
                          <w:color w:val="000000" w:themeColor="text1"/>
                        </w:rPr>
                        <w:t>has really found it useful and could identify with what others were saying. Very much appreciated.</w:t>
                      </w:r>
                    </w:p>
                  </w:txbxContent>
                </v:textbox>
              </v:roundrect>
            </w:pict>
          </mc:Fallback>
        </mc:AlternateContent>
      </w:r>
    </w:p>
    <w:p w14:paraId="6BC8309E" w14:textId="77777777" w:rsidR="00224F08" w:rsidRDefault="00224F08" w:rsidP="00224F08"/>
    <w:p w14:paraId="79FE1821" w14:textId="77777777" w:rsidR="00224F08" w:rsidRDefault="00224F08" w:rsidP="00224F08"/>
    <w:p w14:paraId="23F09836" w14:textId="77777777" w:rsidR="00224F08" w:rsidRDefault="00224F08" w:rsidP="00224F08"/>
    <w:p w14:paraId="600C0A96" w14:textId="77777777" w:rsidR="00224F08" w:rsidRDefault="00224F08" w:rsidP="00224F08"/>
    <w:p w14:paraId="48FEF475" w14:textId="77777777" w:rsidR="00224F08" w:rsidRDefault="00224F08" w:rsidP="00224F08">
      <w:r>
        <w:t xml:space="preserve"> </w:t>
      </w:r>
    </w:p>
    <w:p w14:paraId="77F50FC8" w14:textId="77777777" w:rsidR="00224F08" w:rsidRDefault="00224F08" w:rsidP="00224F08"/>
    <w:p w14:paraId="42DB6295" w14:textId="77777777" w:rsidR="00224F08" w:rsidRDefault="00224F08" w:rsidP="00BB31A2">
      <w:pPr>
        <w:jc w:val="both"/>
        <w:rPr>
          <w:sz w:val="22"/>
          <w:szCs w:val="22"/>
        </w:rPr>
      </w:pPr>
    </w:p>
    <w:p w14:paraId="45B3EA93" w14:textId="77777777" w:rsidR="00224F08" w:rsidRDefault="00224F08" w:rsidP="00BB31A2">
      <w:pPr>
        <w:jc w:val="both"/>
        <w:rPr>
          <w:sz w:val="22"/>
          <w:szCs w:val="22"/>
        </w:rPr>
      </w:pPr>
    </w:p>
    <w:p w14:paraId="35926562" w14:textId="28590B08" w:rsidR="007E3FE4" w:rsidRDefault="00224F08" w:rsidP="00BB31A2">
      <w:pPr>
        <w:jc w:val="both"/>
        <w:rPr>
          <w:sz w:val="22"/>
          <w:szCs w:val="22"/>
        </w:rPr>
      </w:pPr>
      <w:r>
        <w:rPr>
          <w:sz w:val="22"/>
          <w:szCs w:val="22"/>
        </w:rPr>
        <w:t>We also</w:t>
      </w:r>
      <w:r w:rsidR="007E3FE4">
        <w:rPr>
          <w:sz w:val="22"/>
          <w:szCs w:val="22"/>
        </w:rPr>
        <w:t xml:space="preserve"> had an IPAD creative session workshop as part of a virtual coffee morning and a </w:t>
      </w:r>
      <w:r w:rsidR="00B95888">
        <w:rPr>
          <w:sz w:val="22"/>
          <w:szCs w:val="22"/>
        </w:rPr>
        <w:t>distance learning training package developed for professionals around ASD</w:t>
      </w:r>
      <w:r w:rsidR="0038694B">
        <w:rPr>
          <w:sz w:val="22"/>
          <w:szCs w:val="22"/>
        </w:rPr>
        <w:t xml:space="preserve"> – this has been added to relevant training section on new service website where further packages will be added plans in place for Introduction to ASD for families and Play in the Early Years similar style packages</w:t>
      </w:r>
      <w:r w:rsidR="00B95888">
        <w:rPr>
          <w:sz w:val="22"/>
          <w:szCs w:val="22"/>
        </w:rPr>
        <w:t>.</w:t>
      </w:r>
      <w:r w:rsidR="0038694B">
        <w:rPr>
          <w:sz w:val="22"/>
          <w:szCs w:val="22"/>
        </w:rPr>
        <w:t xml:space="preserve"> We are liaising with partners to have further guest speaks attached to coffee mornings, deliver training packages virtually or pre recorded on themes such as – sleep, top tips for; attending meetings and annual reviews, EHCP processes, preparation for adulthood, CAMHs/what is SPA, exclusions, gaining the voice of the child, emotional wellbeing/resilience etc.</w:t>
      </w:r>
    </w:p>
    <w:p w14:paraId="787E8346" w14:textId="77777777" w:rsidR="00B95888" w:rsidRDefault="00B95888" w:rsidP="00BB31A2">
      <w:pPr>
        <w:jc w:val="both"/>
        <w:rPr>
          <w:sz w:val="22"/>
          <w:szCs w:val="22"/>
        </w:rPr>
      </w:pPr>
    </w:p>
    <w:p w14:paraId="344F25D1" w14:textId="77777777" w:rsidR="002025FA" w:rsidRPr="002025FA" w:rsidRDefault="002025FA" w:rsidP="00BB31A2">
      <w:pPr>
        <w:jc w:val="both"/>
        <w:rPr>
          <w:color w:val="F79646" w:themeColor="accent6"/>
          <w:sz w:val="22"/>
          <w:szCs w:val="22"/>
        </w:rPr>
      </w:pPr>
    </w:p>
    <w:p w14:paraId="5B6A8589" w14:textId="276E18CB" w:rsidR="001B16CA" w:rsidRDefault="001B16CA" w:rsidP="00BB31A2">
      <w:pPr>
        <w:jc w:val="both"/>
        <w:rPr>
          <w:b/>
          <w:sz w:val="22"/>
          <w:szCs w:val="22"/>
          <w:u w:val="single"/>
        </w:rPr>
      </w:pPr>
      <w:r w:rsidRPr="00F22EE2">
        <w:rPr>
          <w:b/>
          <w:sz w:val="22"/>
          <w:szCs w:val="22"/>
          <w:u w:val="single"/>
        </w:rPr>
        <w:t>Local Offer (inc newsletter)</w:t>
      </w:r>
    </w:p>
    <w:p w14:paraId="45B9F2F2" w14:textId="09AA0788" w:rsidR="00035C11" w:rsidRDefault="00035C11" w:rsidP="00BB31A2">
      <w:pPr>
        <w:jc w:val="both"/>
        <w:rPr>
          <w:b/>
          <w:sz w:val="22"/>
          <w:szCs w:val="22"/>
          <w:u w:val="single"/>
        </w:rPr>
      </w:pPr>
    </w:p>
    <w:p w14:paraId="5AEFA92C" w14:textId="498F3CF6" w:rsidR="00035C11" w:rsidRDefault="00035C11" w:rsidP="00BB31A2">
      <w:pPr>
        <w:jc w:val="both"/>
        <w:rPr>
          <w:bCs/>
          <w:sz w:val="22"/>
          <w:szCs w:val="22"/>
        </w:rPr>
      </w:pPr>
      <w:r>
        <w:rPr>
          <w:bCs/>
          <w:sz w:val="22"/>
          <w:szCs w:val="22"/>
        </w:rPr>
        <w:t>Below gives an brief overview however for further details please see Local Offer Annual Report on link below –</w:t>
      </w:r>
    </w:p>
    <w:p w14:paraId="4AA287E5" w14:textId="565579D9" w:rsidR="00035C11" w:rsidRDefault="00035C11" w:rsidP="00BB31A2">
      <w:pPr>
        <w:jc w:val="both"/>
        <w:rPr>
          <w:bCs/>
          <w:color w:val="FF0000"/>
          <w:sz w:val="22"/>
          <w:szCs w:val="22"/>
        </w:rPr>
      </w:pPr>
    </w:p>
    <w:p w14:paraId="703E4DB5" w14:textId="21380FAB" w:rsidR="00B73305" w:rsidRPr="00035C11" w:rsidRDefault="00312727" w:rsidP="00BB31A2">
      <w:pPr>
        <w:jc w:val="both"/>
        <w:rPr>
          <w:bCs/>
          <w:color w:val="FF0000"/>
          <w:sz w:val="22"/>
          <w:szCs w:val="22"/>
        </w:rPr>
      </w:pPr>
      <w:hyperlink r:id="rId22" w:history="1">
        <w:r w:rsidR="00B73305" w:rsidRPr="00B73305">
          <w:rPr>
            <w:rStyle w:val="Hyperlink"/>
            <w:bCs/>
            <w:sz w:val="22"/>
            <w:szCs w:val="22"/>
          </w:rPr>
          <w:t>Local Offer Annual Report</w:t>
        </w:r>
      </w:hyperlink>
    </w:p>
    <w:p w14:paraId="6E3608E8" w14:textId="2A00A2AB" w:rsidR="005145AA" w:rsidRDefault="005145AA" w:rsidP="00BB31A2">
      <w:pPr>
        <w:jc w:val="both"/>
        <w:rPr>
          <w:b/>
          <w:sz w:val="22"/>
          <w:szCs w:val="22"/>
          <w:u w:val="single"/>
        </w:rPr>
      </w:pPr>
    </w:p>
    <w:tbl>
      <w:tblPr>
        <w:tblpPr w:leftFromText="180" w:rightFromText="180" w:vertAnchor="text" w:horzAnchor="margin" w:tblpY="-53"/>
        <w:tblOverlap w:val="never"/>
        <w:tblW w:w="5000" w:type="pct"/>
        <w:tblLook w:val="04A0" w:firstRow="1" w:lastRow="0" w:firstColumn="1" w:lastColumn="0" w:noHBand="0" w:noVBand="1"/>
      </w:tblPr>
      <w:tblGrid>
        <w:gridCol w:w="3695"/>
        <w:gridCol w:w="4930"/>
      </w:tblGrid>
      <w:tr w:rsidR="005145AA" w14:paraId="28B0F7D6" w14:textId="77777777" w:rsidTr="005145AA">
        <w:trPr>
          <w:trHeight w:val="20"/>
        </w:trPr>
        <w:tc>
          <w:tcPr>
            <w:tcW w:w="2142" w:type="pct"/>
            <w:tcBorders>
              <w:top w:val="nil"/>
              <w:left w:val="single" w:sz="8" w:space="0" w:color="auto"/>
              <w:bottom w:val="single" w:sz="4" w:space="0" w:color="auto"/>
              <w:right w:val="single" w:sz="4" w:space="0" w:color="auto"/>
            </w:tcBorders>
            <w:vAlign w:val="center"/>
            <w:hideMark/>
          </w:tcPr>
          <w:p w14:paraId="54929B70" w14:textId="77777777" w:rsidR="005145AA" w:rsidRDefault="005145AA" w:rsidP="00A82922">
            <w:pPr>
              <w:jc w:val="both"/>
            </w:pPr>
            <w:r>
              <w:rPr>
                <w:rFonts w:cs="Arial"/>
                <w:b/>
                <w:bCs/>
                <w:sz w:val="20"/>
                <w:szCs w:val="20"/>
              </w:rPr>
              <w:t>Number of: </w:t>
            </w:r>
          </w:p>
        </w:tc>
        <w:tc>
          <w:tcPr>
            <w:tcW w:w="2858" w:type="pct"/>
            <w:tcBorders>
              <w:top w:val="single" w:sz="4" w:space="0" w:color="auto"/>
              <w:left w:val="nil"/>
              <w:bottom w:val="single" w:sz="4" w:space="0" w:color="auto"/>
              <w:right w:val="single" w:sz="4" w:space="0" w:color="auto"/>
            </w:tcBorders>
            <w:vAlign w:val="center"/>
            <w:hideMark/>
          </w:tcPr>
          <w:p w14:paraId="7A2641A3" w14:textId="77777777" w:rsidR="005145AA" w:rsidRDefault="005145AA" w:rsidP="00A82922">
            <w:pPr>
              <w:jc w:val="center"/>
            </w:pPr>
            <w:r>
              <w:rPr>
                <w:rFonts w:cs="Arial"/>
                <w:b/>
                <w:bCs/>
                <w:sz w:val="20"/>
                <w:szCs w:val="20"/>
              </w:rPr>
              <w:t>Annual </w:t>
            </w:r>
          </w:p>
        </w:tc>
      </w:tr>
      <w:tr w:rsidR="005145AA" w14:paraId="05252825" w14:textId="77777777" w:rsidTr="005145AA">
        <w:trPr>
          <w:trHeight w:val="20"/>
        </w:trPr>
        <w:tc>
          <w:tcPr>
            <w:tcW w:w="2142" w:type="pct"/>
            <w:tcBorders>
              <w:top w:val="nil"/>
              <w:left w:val="single" w:sz="8" w:space="0" w:color="auto"/>
              <w:bottom w:val="single" w:sz="4" w:space="0" w:color="auto"/>
              <w:right w:val="single" w:sz="4" w:space="0" w:color="auto"/>
            </w:tcBorders>
            <w:shd w:val="clear" w:color="auto" w:fill="FFFFFF" w:themeFill="background1"/>
            <w:vAlign w:val="center"/>
            <w:hideMark/>
          </w:tcPr>
          <w:p w14:paraId="28209CB1" w14:textId="77777777" w:rsidR="005145AA" w:rsidRDefault="005145AA" w:rsidP="00A82922">
            <w:pPr>
              <w:jc w:val="both"/>
            </w:pPr>
            <w:r>
              <w:rPr>
                <w:rFonts w:cs="Arial"/>
                <w:sz w:val="20"/>
                <w:szCs w:val="20"/>
              </w:rPr>
              <w:t>Number of LO likes on Facebook </w:t>
            </w:r>
          </w:p>
        </w:tc>
        <w:tc>
          <w:tcPr>
            <w:tcW w:w="2858" w:type="pct"/>
            <w:tcBorders>
              <w:top w:val="single" w:sz="4" w:space="0" w:color="auto"/>
              <w:left w:val="nil"/>
              <w:bottom w:val="single" w:sz="4" w:space="0" w:color="auto"/>
              <w:right w:val="single" w:sz="4" w:space="0" w:color="auto"/>
            </w:tcBorders>
            <w:vAlign w:val="center"/>
            <w:hideMark/>
          </w:tcPr>
          <w:p w14:paraId="70C9B4AC" w14:textId="4F3848D7" w:rsidR="005145AA" w:rsidRDefault="005145AA" w:rsidP="00A82922">
            <w:pPr>
              <w:jc w:val="center"/>
            </w:pPr>
            <w:r>
              <w:rPr>
                <w:rFonts w:cs="Arial"/>
                <w:sz w:val="20"/>
                <w:szCs w:val="20"/>
              </w:rPr>
              <w:t>3807</w:t>
            </w:r>
          </w:p>
        </w:tc>
      </w:tr>
      <w:tr w:rsidR="005145AA" w14:paraId="188FC7EF" w14:textId="77777777" w:rsidTr="005145AA">
        <w:trPr>
          <w:trHeight w:val="20"/>
        </w:trPr>
        <w:tc>
          <w:tcPr>
            <w:tcW w:w="2142" w:type="pct"/>
            <w:tcBorders>
              <w:top w:val="nil"/>
              <w:left w:val="single" w:sz="8" w:space="0" w:color="auto"/>
              <w:bottom w:val="single" w:sz="4" w:space="0" w:color="auto"/>
              <w:right w:val="single" w:sz="4" w:space="0" w:color="auto"/>
            </w:tcBorders>
            <w:vAlign w:val="center"/>
            <w:hideMark/>
          </w:tcPr>
          <w:p w14:paraId="7D81B814" w14:textId="1D00376F" w:rsidR="005145AA" w:rsidRDefault="005145AA" w:rsidP="00A82922">
            <w:pPr>
              <w:jc w:val="both"/>
            </w:pPr>
            <w:r>
              <w:rPr>
                <w:rFonts w:cs="Arial"/>
                <w:sz w:val="20"/>
                <w:szCs w:val="20"/>
              </w:rPr>
              <w:t xml:space="preserve">Number of </w:t>
            </w:r>
            <w:r w:rsidR="00B73305">
              <w:rPr>
                <w:rFonts w:cs="Arial"/>
                <w:sz w:val="20"/>
                <w:szCs w:val="20"/>
              </w:rPr>
              <w:t xml:space="preserve">visits to </w:t>
            </w:r>
            <w:r>
              <w:rPr>
                <w:rFonts w:cs="Arial"/>
                <w:sz w:val="20"/>
                <w:szCs w:val="20"/>
              </w:rPr>
              <w:t>LO </w:t>
            </w:r>
            <w:r w:rsidR="00B73305">
              <w:rPr>
                <w:rFonts w:cs="Arial"/>
                <w:sz w:val="20"/>
                <w:szCs w:val="20"/>
              </w:rPr>
              <w:t>website</w:t>
            </w:r>
          </w:p>
        </w:tc>
        <w:tc>
          <w:tcPr>
            <w:tcW w:w="2858" w:type="pct"/>
            <w:tcBorders>
              <w:top w:val="single" w:sz="4" w:space="0" w:color="auto"/>
              <w:left w:val="nil"/>
              <w:bottom w:val="single" w:sz="4" w:space="0" w:color="auto"/>
              <w:right w:val="single" w:sz="4" w:space="0" w:color="auto"/>
            </w:tcBorders>
            <w:vAlign w:val="center"/>
            <w:hideMark/>
          </w:tcPr>
          <w:p w14:paraId="53059772" w14:textId="11EBE9E0" w:rsidR="005145AA" w:rsidRDefault="00B73305" w:rsidP="00A82922">
            <w:pPr>
              <w:jc w:val="center"/>
            </w:pPr>
            <w:r>
              <w:rPr>
                <w:rFonts w:cs="Arial"/>
                <w:sz w:val="20"/>
                <w:szCs w:val="20"/>
              </w:rPr>
              <w:t>36,821</w:t>
            </w:r>
          </w:p>
        </w:tc>
      </w:tr>
      <w:tr w:rsidR="005145AA" w14:paraId="50B166F2" w14:textId="77777777" w:rsidTr="005145AA">
        <w:trPr>
          <w:trHeight w:val="20"/>
        </w:trPr>
        <w:tc>
          <w:tcPr>
            <w:tcW w:w="2142" w:type="pct"/>
            <w:tcBorders>
              <w:top w:val="nil"/>
              <w:left w:val="single" w:sz="8" w:space="0" w:color="auto"/>
              <w:bottom w:val="single" w:sz="4" w:space="0" w:color="auto"/>
              <w:right w:val="single" w:sz="4" w:space="0" w:color="auto"/>
            </w:tcBorders>
            <w:vAlign w:val="center"/>
            <w:hideMark/>
          </w:tcPr>
          <w:p w14:paraId="5EF5D54B" w14:textId="77777777" w:rsidR="005145AA" w:rsidRDefault="005145AA" w:rsidP="00A82922">
            <w:pPr>
              <w:jc w:val="both"/>
            </w:pPr>
            <w:r>
              <w:rPr>
                <w:rFonts w:cs="Arial"/>
                <w:sz w:val="20"/>
                <w:szCs w:val="20"/>
              </w:rPr>
              <w:t>Number of new users accessing LO </w:t>
            </w:r>
          </w:p>
        </w:tc>
        <w:tc>
          <w:tcPr>
            <w:tcW w:w="2858" w:type="pct"/>
            <w:tcBorders>
              <w:top w:val="single" w:sz="4" w:space="0" w:color="auto"/>
              <w:left w:val="nil"/>
              <w:bottom w:val="single" w:sz="4" w:space="0" w:color="auto"/>
              <w:right w:val="single" w:sz="4" w:space="0" w:color="auto"/>
            </w:tcBorders>
            <w:vAlign w:val="center"/>
            <w:hideMark/>
          </w:tcPr>
          <w:p w14:paraId="339AB228" w14:textId="27D8D067" w:rsidR="005145AA" w:rsidRDefault="005145AA" w:rsidP="00A82922">
            <w:pPr>
              <w:jc w:val="center"/>
            </w:pPr>
            <w:r>
              <w:rPr>
                <w:rFonts w:cs="Arial"/>
                <w:sz w:val="20"/>
                <w:szCs w:val="20"/>
              </w:rPr>
              <w:t>2</w:t>
            </w:r>
            <w:r w:rsidR="00B73305">
              <w:rPr>
                <w:rFonts w:cs="Arial"/>
                <w:sz w:val="20"/>
                <w:szCs w:val="20"/>
              </w:rPr>
              <w:t>7,311</w:t>
            </w:r>
          </w:p>
        </w:tc>
      </w:tr>
      <w:tr w:rsidR="005145AA" w14:paraId="78F205F5" w14:textId="77777777" w:rsidTr="005145AA">
        <w:trPr>
          <w:trHeight w:val="304"/>
        </w:trPr>
        <w:tc>
          <w:tcPr>
            <w:tcW w:w="2142" w:type="pct"/>
            <w:tcBorders>
              <w:top w:val="nil"/>
              <w:left w:val="single" w:sz="8" w:space="0" w:color="auto"/>
              <w:bottom w:val="single" w:sz="4" w:space="0" w:color="auto"/>
              <w:right w:val="single" w:sz="4" w:space="0" w:color="auto"/>
            </w:tcBorders>
            <w:vAlign w:val="center"/>
            <w:hideMark/>
          </w:tcPr>
          <w:p w14:paraId="40C73784" w14:textId="77777777" w:rsidR="005145AA" w:rsidRDefault="005145AA" w:rsidP="00A82922">
            <w:pPr>
              <w:jc w:val="both"/>
            </w:pPr>
            <w:r>
              <w:rPr>
                <w:rFonts w:cs="Arial"/>
                <w:sz w:val="20"/>
                <w:szCs w:val="20"/>
              </w:rPr>
              <w:t>Number of LO page views </w:t>
            </w:r>
          </w:p>
        </w:tc>
        <w:tc>
          <w:tcPr>
            <w:tcW w:w="2858" w:type="pct"/>
            <w:tcBorders>
              <w:top w:val="single" w:sz="4" w:space="0" w:color="auto"/>
              <w:left w:val="nil"/>
              <w:bottom w:val="single" w:sz="4" w:space="0" w:color="auto"/>
              <w:right w:val="single" w:sz="4" w:space="0" w:color="auto"/>
            </w:tcBorders>
            <w:vAlign w:val="center"/>
            <w:hideMark/>
          </w:tcPr>
          <w:p w14:paraId="3A30B08E" w14:textId="477C80EE" w:rsidR="005145AA" w:rsidRDefault="00B73305" w:rsidP="00A82922">
            <w:pPr>
              <w:jc w:val="center"/>
            </w:pPr>
            <w:r>
              <w:rPr>
                <w:rFonts w:cs="Arial"/>
                <w:sz w:val="20"/>
                <w:szCs w:val="20"/>
              </w:rPr>
              <w:t>96,008</w:t>
            </w:r>
          </w:p>
        </w:tc>
      </w:tr>
      <w:tr w:rsidR="005145AA" w14:paraId="184277D7" w14:textId="77777777" w:rsidTr="005145AA">
        <w:trPr>
          <w:trHeight w:val="304"/>
        </w:trPr>
        <w:tc>
          <w:tcPr>
            <w:tcW w:w="2142" w:type="pct"/>
            <w:tcBorders>
              <w:top w:val="nil"/>
              <w:left w:val="single" w:sz="8" w:space="0" w:color="auto"/>
              <w:bottom w:val="single" w:sz="4" w:space="0" w:color="auto"/>
              <w:right w:val="single" w:sz="4" w:space="0" w:color="auto"/>
            </w:tcBorders>
            <w:vAlign w:val="center"/>
            <w:hideMark/>
          </w:tcPr>
          <w:p w14:paraId="77DB880E" w14:textId="77777777" w:rsidR="005145AA" w:rsidRDefault="005145AA" w:rsidP="00A82922">
            <w:pPr>
              <w:jc w:val="center"/>
            </w:pPr>
            <w:r>
              <w:rPr>
                <w:rFonts w:cs="Arial"/>
                <w:sz w:val="20"/>
                <w:szCs w:val="20"/>
              </w:rPr>
              <w:lastRenderedPageBreak/>
              <w:t>% of users returning visitor </w:t>
            </w:r>
          </w:p>
        </w:tc>
        <w:tc>
          <w:tcPr>
            <w:tcW w:w="2858" w:type="pct"/>
            <w:tcBorders>
              <w:top w:val="single" w:sz="4" w:space="0" w:color="auto"/>
              <w:left w:val="nil"/>
              <w:bottom w:val="single" w:sz="4" w:space="0" w:color="auto"/>
              <w:right w:val="single" w:sz="4" w:space="0" w:color="auto"/>
            </w:tcBorders>
            <w:vAlign w:val="center"/>
            <w:hideMark/>
          </w:tcPr>
          <w:p w14:paraId="77EB4852" w14:textId="7EAFA3BC" w:rsidR="005145AA" w:rsidRPr="005145AA" w:rsidRDefault="005145AA" w:rsidP="00A82922">
            <w:pPr>
              <w:jc w:val="center"/>
              <w:rPr>
                <w:sz w:val="20"/>
                <w:szCs w:val="20"/>
              </w:rPr>
            </w:pPr>
            <w:r w:rsidRPr="005145AA">
              <w:rPr>
                <w:sz w:val="20"/>
                <w:szCs w:val="20"/>
              </w:rPr>
              <w:t>Average 36%</w:t>
            </w:r>
          </w:p>
        </w:tc>
      </w:tr>
      <w:tr w:rsidR="005145AA" w14:paraId="35093718" w14:textId="77777777" w:rsidTr="005145AA">
        <w:trPr>
          <w:trHeight w:val="20"/>
        </w:trPr>
        <w:tc>
          <w:tcPr>
            <w:tcW w:w="2142" w:type="pct"/>
            <w:tcBorders>
              <w:top w:val="nil"/>
              <w:left w:val="single" w:sz="8" w:space="0" w:color="auto"/>
              <w:bottom w:val="single" w:sz="4" w:space="0" w:color="auto"/>
              <w:right w:val="single" w:sz="4" w:space="0" w:color="auto"/>
            </w:tcBorders>
            <w:vAlign w:val="center"/>
            <w:hideMark/>
          </w:tcPr>
          <w:p w14:paraId="48FC24EF" w14:textId="77777777" w:rsidR="005145AA" w:rsidRDefault="005145AA" w:rsidP="00A82922">
            <w:pPr>
              <w:jc w:val="both"/>
            </w:pPr>
            <w:r>
              <w:rPr>
                <w:rFonts w:cs="Arial"/>
                <w:sz w:val="20"/>
                <w:szCs w:val="20"/>
              </w:rPr>
              <w:t>Newsletter produced in quarter? </w:t>
            </w:r>
          </w:p>
        </w:tc>
        <w:tc>
          <w:tcPr>
            <w:tcW w:w="2858" w:type="pct"/>
            <w:tcBorders>
              <w:top w:val="single" w:sz="4" w:space="0" w:color="auto"/>
              <w:left w:val="nil"/>
              <w:bottom w:val="single" w:sz="4" w:space="0" w:color="auto"/>
              <w:right w:val="single" w:sz="4" w:space="0" w:color="auto"/>
            </w:tcBorders>
            <w:vAlign w:val="center"/>
            <w:hideMark/>
          </w:tcPr>
          <w:p w14:paraId="26AF7ADD" w14:textId="77777777" w:rsidR="005145AA" w:rsidRDefault="005145AA" w:rsidP="00A82922">
            <w:pPr>
              <w:jc w:val="center"/>
            </w:pPr>
            <w:r>
              <w:rPr>
                <w:rFonts w:cs="Arial"/>
                <w:sz w:val="20"/>
                <w:szCs w:val="20"/>
              </w:rPr>
              <w:t>3 </w:t>
            </w:r>
          </w:p>
        </w:tc>
      </w:tr>
    </w:tbl>
    <w:p w14:paraId="32D2DFDF" w14:textId="77777777" w:rsidR="005145AA" w:rsidRDefault="005145AA" w:rsidP="00BB31A2">
      <w:pPr>
        <w:jc w:val="both"/>
        <w:rPr>
          <w:sz w:val="22"/>
          <w:szCs w:val="22"/>
        </w:rPr>
      </w:pPr>
    </w:p>
    <w:p w14:paraId="2091C4F8" w14:textId="2021FAB8" w:rsidR="001B16CA" w:rsidRPr="00F37639" w:rsidRDefault="002025FA" w:rsidP="00BB31A2">
      <w:pPr>
        <w:jc w:val="both"/>
        <w:rPr>
          <w:color w:val="FF0000"/>
          <w:sz w:val="22"/>
          <w:szCs w:val="22"/>
        </w:rPr>
      </w:pPr>
      <w:r>
        <w:rPr>
          <w:sz w:val="22"/>
          <w:szCs w:val="22"/>
        </w:rPr>
        <w:t xml:space="preserve">The local offer has continued to </w:t>
      </w:r>
      <w:r w:rsidR="00BB31A2">
        <w:rPr>
          <w:sz w:val="22"/>
          <w:szCs w:val="22"/>
        </w:rPr>
        <w:t xml:space="preserve">be </w:t>
      </w:r>
      <w:r>
        <w:rPr>
          <w:sz w:val="22"/>
          <w:szCs w:val="22"/>
        </w:rPr>
        <w:t xml:space="preserve">utilised by staff, </w:t>
      </w:r>
      <w:r w:rsidR="00060D36">
        <w:rPr>
          <w:sz w:val="22"/>
          <w:szCs w:val="22"/>
        </w:rPr>
        <w:t>professionals,</w:t>
      </w:r>
      <w:r>
        <w:rPr>
          <w:sz w:val="22"/>
          <w:szCs w:val="22"/>
        </w:rPr>
        <w:t xml:space="preserve"> and families as a source of information and advice,</w:t>
      </w:r>
      <w:r w:rsidR="000D2423">
        <w:rPr>
          <w:sz w:val="22"/>
          <w:szCs w:val="22"/>
        </w:rPr>
        <w:t xml:space="preserve"> the service welcomed a new Local Offer lead in the summer so for several months was unmanned but </w:t>
      </w:r>
      <w:r w:rsidR="00F37639">
        <w:rPr>
          <w:sz w:val="22"/>
          <w:szCs w:val="22"/>
        </w:rPr>
        <w:t>the team manager and CSM maintained the site during this time</w:t>
      </w:r>
      <w:r>
        <w:rPr>
          <w:sz w:val="22"/>
          <w:szCs w:val="22"/>
        </w:rPr>
        <w:t>.</w:t>
      </w:r>
      <w:r w:rsidR="00F37639">
        <w:rPr>
          <w:sz w:val="22"/>
          <w:szCs w:val="22"/>
        </w:rPr>
        <w:t xml:space="preserve"> The new Local Offer lead has made great progressed especially considering she started during the pandemic! </w:t>
      </w:r>
      <w:r w:rsidR="006C0F16">
        <w:rPr>
          <w:sz w:val="22"/>
          <w:szCs w:val="22"/>
        </w:rPr>
        <w:t>A new dedicated Covid page was added to the site and regular updates and posts added.</w:t>
      </w:r>
    </w:p>
    <w:p w14:paraId="133E1CA9" w14:textId="77777777" w:rsidR="002025FA" w:rsidRDefault="002025FA" w:rsidP="00BB31A2">
      <w:pPr>
        <w:jc w:val="both"/>
        <w:rPr>
          <w:sz w:val="22"/>
          <w:szCs w:val="22"/>
        </w:rPr>
      </w:pPr>
    </w:p>
    <w:p w14:paraId="50DE4C92" w14:textId="62F5456C" w:rsidR="002025FA" w:rsidRDefault="002025FA" w:rsidP="00BB31A2">
      <w:pPr>
        <w:jc w:val="both"/>
        <w:rPr>
          <w:sz w:val="22"/>
          <w:szCs w:val="22"/>
        </w:rPr>
      </w:pPr>
      <w:r>
        <w:rPr>
          <w:sz w:val="22"/>
          <w:szCs w:val="22"/>
        </w:rPr>
        <w:t xml:space="preserve">The </w:t>
      </w:r>
      <w:r w:rsidR="00BB31A2">
        <w:rPr>
          <w:sz w:val="22"/>
          <w:szCs w:val="22"/>
        </w:rPr>
        <w:t>Facebook</w:t>
      </w:r>
      <w:r>
        <w:rPr>
          <w:sz w:val="22"/>
          <w:szCs w:val="22"/>
        </w:rPr>
        <w:t xml:space="preserve"> site has provided regular posts etc and throughout the year has</w:t>
      </w:r>
      <w:r w:rsidR="005145AA">
        <w:rPr>
          <w:sz w:val="22"/>
          <w:szCs w:val="22"/>
        </w:rPr>
        <w:t xml:space="preserve"> </w:t>
      </w:r>
      <w:r w:rsidR="00103001" w:rsidRPr="00103001">
        <w:rPr>
          <w:sz w:val="22"/>
          <w:szCs w:val="22"/>
        </w:rPr>
        <w:t>had an increase in</w:t>
      </w:r>
      <w:r w:rsidR="00103001">
        <w:rPr>
          <w:sz w:val="22"/>
          <w:szCs w:val="22"/>
        </w:rPr>
        <w:t xml:space="preserve"> </w:t>
      </w:r>
      <w:r w:rsidR="00205E91" w:rsidRPr="00103001">
        <w:rPr>
          <w:sz w:val="22"/>
          <w:szCs w:val="22"/>
        </w:rPr>
        <w:t>followers</w:t>
      </w:r>
      <w:r w:rsidR="00103001" w:rsidRPr="00103001">
        <w:rPr>
          <w:sz w:val="22"/>
          <w:szCs w:val="22"/>
        </w:rPr>
        <w:t xml:space="preserve"> </w:t>
      </w:r>
      <w:r w:rsidR="00103001">
        <w:rPr>
          <w:sz w:val="22"/>
          <w:szCs w:val="22"/>
        </w:rPr>
        <w:t>of 12%</w:t>
      </w:r>
      <w:r w:rsidR="00205E91">
        <w:rPr>
          <w:sz w:val="22"/>
          <w:szCs w:val="22"/>
        </w:rPr>
        <w:t xml:space="preserve">, </w:t>
      </w:r>
      <w:r>
        <w:rPr>
          <w:sz w:val="22"/>
          <w:szCs w:val="22"/>
        </w:rPr>
        <w:t xml:space="preserve">had </w:t>
      </w:r>
      <w:r w:rsidR="005145AA">
        <w:rPr>
          <w:sz w:val="22"/>
          <w:szCs w:val="22"/>
        </w:rPr>
        <w:t>3807</w:t>
      </w:r>
      <w:r>
        <w:rPr>
          <w:sz w:val="22"/>
          <w:szCs w:val="22"/>
        </w:rPr>
        <w:t xml:space="preserve"> likes</w:t>
      </w:r>
      <w:r w:rsidR="005145AA">
        <w:rPr>
          <w:sz w:val="22"/>
          <w:szCs w:val="22"/>
        </w:rPr>
        <w:t xml:space="preserve"> (63% increase from previous year)</w:t>
      </w:r>
      <w:r w:rsidR="006C0F16">
        <w:rPr>
          <w:sz w:val="22"/>
          <w:szCs w:val="22"/>
        </w:rPr>
        <w:t>. Some of the most popular posts on the Facebook site during the year have been; Barnardo’s Yr 6 transition booklet reaching 2800,  updates on EHCP guidelines reaching 1400, complex care needs team updates reaching 929 and Help at the Hub post reaching 980.</w:t>
      </w:r>
    </w:p>
    <w:p w14:paraId="7B2C5A52" w14:textId="77777777" w:rsidR="00205E91" w:rsidRDefault="00205E91" w:rsidP="00BB31A2">
      <w:pPr>
        <w:jc w:val="both"/>
        <w:rPr>
          <w:sz w:val="22"/>
          <w:szCs w:val="22"/>
        </w:rPr>
      </w:pPr>
    </w:p>
    <w:p w14:paraId="6F920175" w14:textId="7942D4B4" w:rsidR="00205E91" w:rsidRDefault="00205E91" w:rsidP="00BB31A2">
      <w:pPr>
        <w:jc w:val="both"/>
        <w:rPr>
          <w:sz w:val="22"/>
          <w:szCs w:val="22"/>
        </w:rPr>
      </w:pPr>
      <w:r>
        <w:rPr>
          <w:sz w:val="22"/>
          <w:szCs w:val="22"/>
        </w:rPr>
        <w:t xml:space="preserve">The Local Offer Website has had over </w:t>
      </w:r>
      <w:r w:rsidR="006C0F16" w:rsidRPr="006C0F16">
        <w:rPr>
          <w:sz w:val="22"/>
          <w:szCs w:val="22"/>
        </w:rPr>
        <w:t xml:space="preserve">90,000 </w:t>
      </w:r>
      <w:r>
        <w:rPr>
          <w:sz w:val="22"/>
          <w:szCs w:val="22"/>
        </w:rPr>
        <w:t xml:space="preserve">page views and </w:t>
      </w:r>
      <w:r w:rsidR="006C0F16">
        <w:rPr>
          <w:sz w:val="22"/>
          <w:szCs w:val="22"/>
        </w:rPr>
        <w:t>1691</w:t>
      </w:r>
      <w:r>
        <w:rPr>
          <w:sz w:val="22"/>
          <w:szCs w:val="22"/>
        </w:rPr>
        <w:t xml:space="preserve"> increase of new users.</w:t>
      </w:r>
    </w:p>
    <w:p w14:paraId="13E70397" w14:textId="0A8198CE" w:rsidR="006C0F16" w:rsidRDefault="006C0F16" w:rsidP="00BB31A2">
      <w:pPr>
        <w:jc w:val="both"/>
        <w:rPr>
          <w:sz w:val="22"/>
          <w:szCs w:val="22"/>
        </w:rPr>
      </w:pPr>
      <w:r>
        <w:rPr>
          <w:sz w:val="22"/>
          <w:szCs w:val="22"/>
        </w:rPr>
        <w:t>Service users asked about the LO site at closure reported a 350% increase in accessing the WESAIL section on the LO site.</w:t>
      </w:r>
    </w:p>
    <w:p w14:paraId="4F4EE781" w14:textId="77777777" w:rsidR="00205E91" w:rsidRDefault="00205E91" w:rsidP="00BB31A2">
      <w:pPr>
        <w:jc w:val="both"/>
        <w:rPr>
          <w:sz w:val="22"/>
          <w:szCs w:val="22"/>
        </w:rPr>
      </w:pPr>
    </w:p>
    <w:p w14:paraId="21141F66" w14:textId="55B34FB3" w:rsidR="00205E91" w:rsidRDefault="00205E91" w:rsidP="00BB31A2">
      <w:pPr>
        <w:jc w:val="both"/>
        <w:rPr>
          <w:sz w:val="22"/>
          <w:szCs w:val="22"/>
        </w:rPr>
      </w:pPr>
      <w:r>
        <w:rPr>
          <w:sz w:val="22"/>
          <w:szCs w:val="22"/>
        </w:rPr>
        <w:t>We have sent out 3</w:t>
      </w:r>
      <w:r w:rsidR="00F01698">
        <w:rPr>
          <w:sz w:val="22"/>
          <w:szCs w:val="22"/>
        </w:rPr>
        <w:t xml:space="preserve"> </w:t>
      </w:r>
      <w:r>
        <w:rPr>
          <w:sz w:val="22"/>
          <w:szCs w:val="22"/>
        </w:rPr>
        <w:t>newsletters which have all had good feedback –</w:t>
      </w:r>
      <w:r w:rsidR="00162C65">
        <w:rPr>
          <w:sz w:val="22"/>
          <w:szCs w:val="22"/>
        </w:rPr>
        <w:t xml:space="preserve"> we sent a lot more electronically over the year due to </w:t>
      </w:r>
      <w:r w:rsidR="006C0F16">
        <w:rPr>
          <w:sz w:val="22"/>
          <w:szCs w:val="22"/>
        </w:rPr>
        <w:t>Covid</w:t>
      </w:r>
      <w:r w:rsidR="00162C65">
        <w:rPr>
          <w:sz w:val="22"/>
          <w:szCs w:val="22"/>
        </w:rPr>
        <w:t xml:space="preserve"> and wanting to reduce risk of transmission via post</w:t>
      </w:r>
      <w:r>
        <w:rPr>
          <w:sz w:val="22"/>
          <w:szCs w:val="22"/>
        </w:rPr>
        <w:t>.</w:t>
      </w:r>
    </w:p>
    <w:p w14:paraId="5B055DB1" w14:textId="77777777" w:rsidR="00035C11" w:rsidRDefault="00035C11" w:rsidP="00BB31A2">
      <w:pPr>
        <w:jc w:val="both"/>
        <w:rPr>
          <w:sz w:val="22"/>
          <w:szCs w:val="22"/>
        </w:rPr>
      </w:pPr>
    </w:p>
    <w:p w14:paraId="70FAEDA0" w14:textId="1300A8A3" w:rsidR="00224F08" w:rsidRPr="00035C11" w:rsidRDefault="003028CC" w:rsidP="00BB31A2">
      <w:pPr>
        <w:jc w:val="both"/>
        <w:rPr>
          <w:sz w:val="22"/>
          <w:szCs w:val="22"/>
        </w:rPr>
      </w:pPr>
      <w:r w:rsidRPr="00035C11">
        <w:rPr>
          <w:sz w:val="22"/>
          <w:szCs w:val="22"/>
        </w:rPr>
        <w:t>The</w:t>
      </w:r>
      <w:r w:rsidR="00224F08" w:rsidRPr="00035C11">
        <w:rPr>
          <w:sz w:val="22"/>
          <w:szCs w:val="22"/>
        </w:rPr>
        <w:t xml:space="preserve"> </w:t>
      </w:r>
      <w:r w:rsidRPr="00035C11">
        <w:rPr>
          <w:sz w:val="22"/>
          <w:szCs w:val="22"/>
        </w:rPr>
        <w:t>Local Offer Together (</w:t>
      </w:r>
      <w:r w:rsidR="00224F08" w:rsidRPr="00035C11">
        <w:rPr>
          <w:sz w:val="22"/>
          <w:szCs w:val="22"/>
        </w:rPr>
        <w:t>LOT</w:t>
      </w:r>
      <w:r w:rsidRPr="00035C11">
        <w:rPr>
          <w:sz w:val="22"/>
          <w:szCs w:val="22"/>
        </w:rPr>
        <w:t>) meetings have been held successfully in virtual form and now includes auditing of the website as a standard agenda item. The membership of the LOP has increased.</w:t>
      </w:r>
    </w:p>
    <w:p w14:paraId="1C05563C" w14:textId="77777777" w:rsidR="009111F0" w:rsidRPr="00035C11" w:rsidRDefault="009111F0" w:rsidP="00BB31A2">
      <w:pPr>
        <w:jc w:val="both"/>
        <w:rPr>
          <w:sz w:val="22"/>
          <w:szCs w:val="22"/>
        </w:rPr>
      </w:pPr>
    </w:p>
    <w:p w14:paraId="13CA0EE5" w14:textId="6B568BA9" w:rsidR="009111F0" w:rsidRDefault="009111F0" w:rsidP="00BB31A2">
      <w:pPr>
        <w:jc w:val="both"/>
        <w:rPr>
          <w:b/>
          <w:sz w:val="22"/>
          <w:szCs w:val="22"/>
          <w:u w:val="single"/>
        </w:rPr>
      </w:pPr>
      <w:r w:rsidRPr="009111F0">
        <w:rPr>
          <w:b/>
          <w:sz w:val="22"/>
          <w:szCs w:val="22"/>
          <w:u w:val="single"/>
        </w:rPr>
        <w:t>Feedback</w:t>
      </w:r>
      <w:r w:rsidR="001D7F8B">
        <w:rPr>
          <w:b/>
          <w:sz w:val="22"/>
          <w:szCs w:val="22"/>
          <w:u w:val="single"/>
        </w:rPr>
        <w:t xml:space="preserve"> and other events</w:t>
      </w:r>
      <w:r w:rsidR="00162C65">
        <w:rPr>
          <w:b/>
          <w:sz w:val="22"/>
          <w:szCs w:val="22"/>
          <w:u w:val="single"/>
        </w:rPr>
        <w:t xml:space="preserve"> </w:t>
      </w:r>
    </w:p>
    <w:p w14:paraId="7238D5AB" w14:textId="38C4D7B0" w:rsidR="004673D5" w:rsidRDefault="004673D5" w:rsidP="00BB31A2">
      <w:pPr>
        <w:jc w:val="both"/>
        <w:rPr>
          <w:b/>
          <w:sz w:val="22"/>
          <w:szCs w:val="22"/>
          <w:u w:val="single"/>
        </w:rPr>
      </w:pPr>
    </w:p>
    <w:p w14:paraId="0A318A9A" w14:textId="03446553" w:rsidR="004673D5" w:rsidRPr="004673D5" w:rsidRDefault="004673D5" w:rsidP="004673D5">
      <w:pPr>
        <w:rPr>
          <w:bCs/>
          <w:sz w:val="22"/>
          <w:szCs w:val="22"/>
        </w:rPr>
      </w:pPr>
      <w:r w:rsidRPr="004673D5">
        <w:rPr>
          <w:b/>
          <w:sz w:val="22"/>
          <w:szCs w:val="22"/>
        </w:rPr>
        <w:t>Coffee mornings</w:t>
      </w:r>
      <w:r w:rsidRPr="004673D5">
        <w:rPr>
          <w:bCs/>
          <w:sz w:val="22"/>
          <w:szCs w:val="22"/>
        </w:rPr>
        <w:t xml:space="preserve"> – 3 delivered</w:t>
      </w:r>
      <w:r>
        <w:rPr>
          <w:bCs/>
          <w:sz w:val="22"/>
          <w:szCs w:val="22"/>
        </w:rPr>
        <w:t xml:space="preserve"> </w:t>
      </w:r>
      <w:r w:rsidRPr="004673D5">
        <w:rPr>
          <w:bCs/>
          <w:sz w:val="22"/>
          <w:szCs w:val="22"/>
        </w:rPr>
        <w:t>giving parents/carers the chance to meet each other, the team and other professionals. This has given them the opportunity to share experiences through lockdown and get advice and support.</w:t>
      </w:r>
    </w:p>
    <w:p w14:paraId="72935DD7" w14:textId="299EF1E4" w:rsidR="004673D5" w:rsidRPr="004673D5" w:rsidRDefault="004673D5" w:rsidP="00BB31A2">
      <w:pPr>
        <w:jc w:val="both"/>
        <w:rPr>
          <w:bCs/>
          <w:color w:val="FF0000"/>
          <w:sz w:val="22"/>
          <w:szCs w:val="22"/>
        </w:rPr>
      </w:pPr>
    </w:p>
    <w:p w14:paraId="49AA2B87" w14:textId="5A0F4CF1" w:rsidR="009111F0" w:rsidRDefault="009111F0" w:rsidP="00BB31A2">
      <w:pPr>
        <w:jc w:val="both"/>
        <w:rPr>
          <w:b/>
          <w:sz w:val="22"/>
          <w:szCs w:val="22"/>
          <w:u w:val="single"/>
        </w:rPr>
      </w:pPr>
    </w:p>
    <w:p w14:paraId="1807B15D" w14:textId="7D6658BB" w:rsidR="0038694B" w:rsidRDefault="0038694B" w:rsidP="00BB31A2">
      <w:pPr>
        <w:jc w:val="both"/>
        <w:rPr>
          <w:b/>
          <w:sz w:val="22"/>
          <w:szCs w:val="22"/>
        </w:rPr>
      </w:pPr>
      <w:r w:rsidRPr="0038694B">
        <w:rPr>
          <w:b/>
          <w:sz w:val="22"/>
          <w:szCs w:val="22"/>
        </w:rPr>
        <w:t>Young People’s work –</w:t>
      </w:r>
    </w:p>
    <w:p w14:paraId="00C53C8C" w14:textId="77777777" w:rsidR="00E14FA6" w:rsidRDefault="00E14FA6" w:rsidP="00BB31A2">
      <w:pPr>
        <w:jc w:val="both"/>
        <w:rPr>
          <w:bCs/>
          <w:sz w:val="22"/>
          <w:szCs w:val="22"/>
        </w:rPr>
      </w:pPr>
      <w:r w:rsidRPr="00E14FA6">
        <w:rPr>
          <w:bCs/>
          <w:sz w:val="22"/>
          <w:szCs w:val="22"/>
        </w:rPr>
        <w:t xml:space="preserve">Consultations </w:t>
      </w:r>
      <w:r>
        <w:rPr>
          <w:bCs/>
          <w:sz w:val="22"/>
          <w:szCs w:val="22"/>
        </w:rPr>
        <w:t>–</w:t>
      </w:r>
      <w:r w:rsidRPr="00E14FA6">
        <w:rPr>
          <w:bCs/>
          <w:sz w:val="22"/>
          <w:szCs w:val="22"/>
        </w:rPr>
        <w:t xml:space="preserve"> </w:t>
      </w:r>
    </w:p>
    <w:p w14:paraId="5A66F717" w14:textId="529B1F91" w:rsidR="00E14FA6" w:rsidRDefault="00E14FA6" w:rsidP="00BB31A2">
      <w:pPr>
        <w:jc w:val="both"/>
        <w:rPr>
          <w:bCs/>
          <w:sz w:val="22"/>
          <w:szCs w:val="22"/>
        </w:rPr>
      </w:pPr>
      <w:r>
        <w:rPr>
          <w:bCs/>
          <w:sz w:val="22"/>
          <w:szCs w:val="22"/>
        </w:rPr>
        <w:t>Consulted with the SEND Youth Groups in regards to what they would like us to do in schools to raise awareness of, and access to, our service amongst young people. This consultation fed into the planning and delivering of schools work started later in the year.</w:t>
      </w:r>
    </w:p>
    <w:p w14:paraId="2416E2C2" w14:textId="2DF91CD7" w:rsidR="00E14FA6" w:rsidRDefault="00E14FA6" w:rsidP="00BB31A2">
      <w:pPr>
        <w:jc w:val="both"/>
        <w:rPr>
          <w:bCs/>
          <w:sz w:val="22"/>
          <w:szCs w:val="22"/>
        </w:rPr>
      </w:pPr>
      <w:r>
        <w:rPr>
          <w:bCs/>
          <w:sz w:val="22"/>
          <w:szCs w:val="22"/>
        </w:rPr>
        <w:t>As part of the Wakefield SEND Strategy consultation we consulted with 18 YP on the 7 key areas we ensured the wording was designed to be CYP friendly to gain their voice effectively. This was all fed back to Karen Walker.</w:t>
      </w:r>
    </w:p>
    <w:p w14:paraId="52C60154" w14:textId="77777777" w:rsidR="00E14FA6" w:rsidRDefault="00E14FA6" w:rsidP="00BB31A2">
      <w:pPr>
        <w:jc w:val="both"/>
        <w:rPr>
          <w:bCs/>
          <w:sz w:val="22"/>
          <w:szCs w:val="22"/>
        </w:rPr>
      </w:pPr>
    </w:p>
    <w:p w14:paraId="28FB6893" w14:textId="4FE78D71" w:rsidR="00E14FA6" w:rsidRDefault="00E14FA6" w:rsidP="00BB31A2">
      <w:pPr>
        <w:jc w:val="both"/>
        <w:rPr>
          <w:bCs/>
          <w:sz w:val="22"/>
          <w:szCs w:val="22"/>
        </w:rPr>
      </w:pPr>
    </w:p>
    <w:p w14:paraId="012A112E" w14:textId="69E2D4C9" w:rsidR="00E14FA6" w:rsidRDefault="00635A46" w:rsidP="00BB31A2">
      <w:pPr>
        <w:jc w:val="both"/>
        <w:rPr>
          <w:bCs/>
          <w:sz w:val="22"/>
          <w:szCs w:val="22"/>
        </w:rPr>
      </w:pPr>
      <w:r>
        <w:rPr>
          <w:bCs/>
          <w:sz w:val="22"/>
          <w:szCs w:val="22"/>
        </w:rPr>
        <w:t>Easy read factsheets – created on; Young Peoples Advisory Group</w:t>
      </w:r>
      <w:r w:rsidR="00BB5027">
        <w:rPr>
          <w:bCs/>
          <w:sz w:val="22"/>
          <w:szCs w:val="22"/>
        </w:rPr>
        <w:t xml:space="preserve">; </w:t>
      </w:r>
      <w:r>
        <w:rPr>
          <w:bCs/>
          <w:sz w:val="22"/>
          <w:szCs w:val="22"/>
        </w:rPr>
        <w:t>What is SENDIASS</w:t>
      </w:r>
      <w:r w:rsidR="00BB5027">
        <w:rPr>
          <w:bCs/>
          <w:sz w:val="22"/>
          <w:szCs w:val="22"/>
        </w:rPr>
        <w:t xml:space="preserve"> and </w:t>
      </w:r>
      <w:r w:rsidR="00BB5027" w:rsidRPr="00035C11">
        <w:rPr>
          <w:bCs/>
          <w:sz w:val="22"/>
          <w:szCs w:val="22"/>
        </w:rPr>
        <w:t>an easy read closures leaflet is now in use</w:t>
      </w:r>
      <w:r w:rsidRPr="00035C11">
        <w:rPr>
          <w:bCs/>
          <w:sz w:val="22"/>
          <w:szCs w:val="22"/>
        </w:rPr>
        <w:t xml:space="preserve">. </w:t>
      </w:r>
      <w:r>
        <w:rPr>
          <w:bCs/>
          <w:sz w:val="22"/>
          <w:szCs w:val="22"/>
        </w:rPr>
        <w:t>Also developed a leaflet around the voice of the child for professionals</w:t>
      </w:r>
      <w:r w:rsidR="004673D5">
        <w:rPr>
          <w:bCs/>
          <w:sz w:val="22"/>
          <w:szCs w:val="22"/>
        </w:rPr>
        <w:t xml:space="preserve"> </w:t>
      </w:r>
      <w:r w:rsidR="004673D5" w:rsidRPr="004673D5">
        <w:rPr>
          <w:sz w:val="22"/>
          <w:szCs w:val="22"/>
        </w:rPr>
        <w:t>explaining the importance of ensuring that children and young people with SEND’s voices are heard in matters that affect them and gives them ideas on how to facilitate this</w:t>
      </w:r>
      <w:r w:rsidRPr="004673D5">
        <w:rPr>
          <w:bCs/>
          <w:sz w:val="22"/>
          <w:szCs w:val="22"/>
        </w:rPr>
        <w:t>.</w:t>
      </w:r>
      <w:r>
        <w:rPr>
          <w:bCs/>
          <w:sz w:val="22"/>
          <w:szCs w:val="22"/>
        </w:rPr>
        <w:t xml:space="preserve"> </w:t>
      </w:r>
    </w:p>
    <w:p w14:paraId="006DBE97" w14:textId="77777777" w:rsidR="00E14FA6" w:rsidRPr="00E14FA6" w:rsidRDefault="00E14FA6" w:rsidP="00BB31A2">
      <w:pPr>
        <w:jc w:val="both"/>
        <w:rPr>
          <w:bCs/>
          <w:sz w:val="22"/>
          <w:szCs w:val="22"/>
        </w:rPr>
      </w:pPr>
    </w:p>
    <w:p w14:paraId="206AE854" w14:textId="0B42AACA" w:rsidR="0038694B" w:rsidRDefault="0038694B" w:rsidP="00BB31A2">
      <w:pPr>
        <w:jc w:val="both"/>
        <w:rPr>
          <w:bCs/>
          <w:sz w:val="22"/>
          <w:szCs w:val="22"/>
        </w:rPr>
      </w:pPr>
      <w:r>
        <w:rPr>
          <w:bCs/>
          <w:sz w:val="22"/>
          <w:szCs w:val="22"/>
        </w:rPr>
        <w:t xml:space="preserve">Advisory Group – group set up </w:t>
      </w:r>
      <w:r w:rsidR="00E14FA6">
        <w:rPr>
          <w:bCs/>
          <w:sz w:val="22"/>
          <w:szCs w:val="22"/>
        </w:rPr>
        <w:t>due to Covid all sessions have been virtual however the YP involved have said they prefer this method so it may well continue to run like this. The group have named themselves ‘Kids Squad’.</w:t>
      </w:r>
      <w:r w:rsidR="00635A46">
        <w:rPr>
          <w:bCs/>
          <w:sz w:val="22"/>
          <w:szCs w:val="22"/>
        </w:rPr>
        <w:t xml:space="preserve"> The group have now met </w:t>
      </w:r>
      <w:r w:rsidR="00F60528">
        <w:rPr>
          <w:bCs/>
          <w:sz w:val="22"/>
          <w:szCs w:val="22"/>
        </w:rPr>
        <w:t>four</w:t>
      </w:r>
      <w:r w:rsidR="00635A46">
        <w:rPr>
          <w:bCs/>
          <w:sz w:val="22"/>
          <w:szCs w:val="22"/>
        </w:rPr>
        <w:t xml:space="preserve"> times and are working well together they have already worked on producing a template for wishes and feelings of the CYP to be used by the service and </w:t>
      </w:r>
      <w:r w:rsidR="00F60528">
        <w:rPr>
          <w:bCs/>
          <w:sz w:val="22"/>
          <w:szCs w:val="22"/>
        </w:rPr>
        <w:t>future plans include;</w:t>
      </w:r>
      <w:r w:rsidR="00635A46">
        <w:rPr>
          <w:bCs/>
          <w:sz w:val="22"/>
          <w:szCs w:val="22"/>
        </w:rPr>
        <w:t xml:space="preserve"> working on the service website CYP section</w:t>
      </w:r>
      <w:r w:rsidR="00F60528">
        <w:rPr>
          <w:bCs/>
          <w:sz w:val="22"/>
          <w:szCs w:val="22"/>
        </w:rPr>
        <w:t>,</w:t>
      </w:r>
      <w:r w:rsidR="00635A46">
        <w:rPr>
          <w:bCs/>
          <w:sz w:val="22"/>
          <w:szCs w:val="22"/>
        </w:rPr>
        <w:t xml:space="preserve"> writing an article for the next LO newsletter</w:t>
      </w:r>
      <w:r w:rsidR="00F60528">
        <w:rPr>
          <w:bCs/>
          <w:sz w:val="22"/>
          <w:szCs w:val="22"/>
        </w:rPr>
        <w:t xml:space="preserve"> and working with the CCG on a leaflet they have developed for C&amp;YP around the ASD pathway.</w:t>
      </w:r>
    </w:p>
    <w:p w14:paraId="2EB8E395" w14:textId="1A24212B" w:rsidR="0038694B" w:rsidRDefault="0038694B" w:rsidP="00BB31A2">
      <w:pPr>
        <w:jc w:val="both"/>
        <w:rPr>
          <w:bCs/>
          <w:sz w:val="22"/>
          <w:szCs w:val="22"/>
        </w:rPr>
      </w:pPr>
    </w:p>
    <w:p w14:paraId="77192025" w14:textId="1647C021" w:rsidR="0038694B" w:rsidRDefault="0038694B" w:rsidP="00BB31A2">
      <w:pPr>
        <w:jc w:val="both"/>
        <w:rPr>
          <w:bCs/>
          <w:sz w:val="22"/>
          <w:szCs w:val="22"/>
        </w:rPr>
      </w:pPr>
      <w:r>
        <w:rPr>
          <w:bCs/>
          <w:sz w:val="22"/>
          <w:szCs w:val="22"/>
        </w:rPr>
        <w:t>Schools work –</w:t>
      </w:r>
    </w:p>
    <w:p w14:paraId="21864F3C" w14:textId="499592E7" w:rsidR="0038694B" w:rsidRDefault="00E14FA6" w:rsidP="00BB31A2">
      <w:pPr>
        <w:jc w:val="both"/>
        <w:rPr>
          <w:bCs/>
          <w:sz w:val="22"/>
          <w:szCs w:val="22"/>
        </w:rPr>
      </w:pPr>
      <w:r>
        <w:rPr>
          <w:bCs/>
          <w:sz w:val="22"/>
          <w:szCs w:val="22"/>
        </w:rPr>
        <w:t xml:space="preserve">Work firstly piloted with a high school and primary school in the district – delivered assemblies virtually. Due to Covid no further work took place in the primary school but the high school took up further work for us to deliver sessions to a selected group of their pupils with SEND </w:t>
      </w:r>
      <w:r w:rsidR="00635A46">
        <w:rPr>
          <w:bCs/>
          <w:sz w:val="22"/>
          <w:szCs w:val="22"/>
        </w:rPr>
        <w:t>in each year group on; anger management, confidence and self esteem and anxiety and stress.</w:t>
      </w:r>
      <w:r w:rsidR="004673D5">
        <w:rPr>
          <w:bCs/>
          <w:sz w:val="22"/>
          <w:szCs w:val="22"/>
        </w:rPr>
        <w:t xml:space="preserve"> 19 young people completed these sessions.</w:t>
      </w:r>
    </w:p>
    <w:p w14:paraId="0A32079F" w14:textId="3C5B1E9A" w:rsidR="004673D5" w:rsidRDefault="004673D5" w:rsidP="00BB31A2">
      <w:pPr>
        <w:jc w:val="both"/>
        <w:rPr>
          <w:bCs/>
          <w:sz w:val="22"/>
          <w:szCs w:val="22"/>
        </w:rPr>
      </w:pPr>
    </w:p>
    <w:p w14:paraId="0EB1CA7F" w14:textId="77777777" w:rsidR="004673D5" w:rsidRDefault="004673D5" w:rsidP="00BB31A2">
      <w:pPr>
        <w:jc w:val="both"/>
        <w:rPr>
          <w:bCs/>
          <w:sz w:val="22"/>
          <w:szCs w:val="22"/>
        </w:rPr>
      </w:pPr>
    </w:p>
    <w:p w14:paraId="1F630237" w14:textId="1336EBC5" w:rsidR="00635A46" w:rsidRPr="004673D5" w:rsidRDefault="00635A46" w:rsidP="00635A46">
      <w:pPr>
        <w:rPr>
          <w:sz w:val="22"/>
          <w:szCs w:val="22"/>
        </w:rPr>
      </w:pPr>
      <w:r w:rsidRPr="004673D5">
        <w:rPr>
          <w:sz w:val="22"/>
          <w:szCs w:val="22"/>
        </w:rPr>
        <w:t>Feedback from the sessions from both young people and staff has been excellent. Key points from young people to note are as follows:</w:t>
      </w:r>
    </w:p>
    <w:p w14:paraId="50E29460" w14:textId="7BDD2970" w:rsidR="00635A46" w:rsidRDefault="00635A46" w:rsidP="00BB31A2">
      <w:pPr>
        <w:jc w:val="both"/>
        <w:rPr>
          <w:bCs/>
          <w:sz w:val="22"/>
          <w:szCs w:val="22"/>
        </w:rPr>
      </w:pPr>
      <w:r>
        <w:rPr>
          <w:noProof/>
        </w:rPr>
        <mc:AlternateContent>
          <mc:Choice Requires="wps">
            <w:drawing>
              <wp:anchor distT="0" distB="0" distL="114300" distR="114300" simplePos="0" relativeHeight="251645952" behindDoc="0" locked="0" layoutInCell="1" allowOverlap="1" wp14:anchorId="6078FF4D" wp14:editId="4E8D1302">
                <wp:simplePos x="0" y="0"/>
                <wp:positionH relativeFrom="column">
                  <wp:posOffset>3048000</wp:posOffset>
                </wp:positionH>
                <wp:positionV relativeFrom="paragraph">
                  <wp:posOffset>7620</wp:posOffset>
                </wp:positionV>
                <wp:extent cx="2908935" cy="1317625"/>
                <wp:effectExtent l="0" t="0" r="5715" b="0"/>
                <wp:wrapNone/>
                <wp:docPr id="5" name="Rounded Rectangle 1"/>
                <wp:cNvGraphicFramePr/>
                <a:graphic xmlns:a="http://schemas.openxmlformats.org/drawingml/2006/main">
                  <a:graphicData uri="http://schemas.microsoft.com/office/word/2010/wordprocessingShape">
                    <wps:wsp>
                      <wps:cNvSpPr/>
                      <wps:spPr>
                        <a:xfrm>
                          <a:off x="0" y="0"/>
                          <a:ext cx="2908935" cy="1317625"/>
                        </a:xfrm>
                        <a:prstGeom prst="roundRect">
                          <a:avLst/>
                        </a:prstGeom>
                        <a:solidFill>
                          <a:srgbClr val="FFFF66"/>
                        </a:solidFill>
                        <a:ln w="25400" cap="flat" cmpd="sng" algn="ctr">
                          <a:noFill/>
                          <a:prstDash val="solid"/>
                        </a:ln>
                        <a:effectLst/>
                      </wps:spPr>
                      <wps:txbx>
                        <w:txbxContent>
                          <w:p w14:paraId="239E621F" w14:textId="77777777" w:rsidR="00635A46" w:rsidRDefault="00635A46" w:rsidP="00635A46">
                            <w:pPr>
                              <w:jc w:val="center"/>
                              <w:rPr>
                                <w:color w:val="000000" w:themeColor="text1"/>
                              </w:rPr>
                            </w:pPr>
                            <w:r w:rsidRPr="009E1887">
                              <w:rPr>
                                <w:b/>
                                <w:color w:val="000000" w:themeColor="text1"/>
                              </w:rPr>
                              <w:t>88%</w:t>
                            </w:r>
                            <w:r w:rsidRPr="009E1887">
                              <w:rPr>
                                <w:color w:val="000000" w:themeColor="text1"/>
                              </w:rPr>
                              <w:t xml:space="preserve"> of young p</w:t>
                            </w:r>
                            <w:r>
                              <w:rPr>
                                <w:color w:val="000000" w:themeColor="text1"/>
                              </w:rPr>
                              <w:t xml:space="preserve">eople said that they felt </w:t>
                            </w:r>
                            <w:r w:rsidRPr="009E1887">
                              <w:rPr>
                                <w:color w:val="000000" w:themeColor="text1"/>
                              </w:rPr>
                              <w:t xml:space="preserve">more confident </w:t>
                            </w:r>
                            <w:r>
                              <w:rPr>
                                <w:color w:val="000000" w:themeColor="text1"/>
                              </w:rPr>
                              <w:t>at the end of the Confidence and Self-Esteem sessions</w:t>
                            </w:r>
                          </w:p>
                          <w:p w14:paraId="0E26FDD5" w14:textId="77777777" w:rsidR="00635A46" w:rsidRPr="009E1887" w:rsidRDefault="00635A46" w:rsidP="00635A4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78FF4D" id="Rounded Rectangle 1" o:spid="_x0000_s1032" style="position:absolute;left:0;text-align:left;margin-left:240pt;margin-top:.6pt;width:229.05pt;height:103.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" fillcolor="#ff6" stroked="f" strokeweight="2pt">
                <v:textbox>
                  <w:txbxContent>
                    <w:p w14:paraId="239E621F" w14:textId="77777777" w:rsidR="00635A46" w:rsidRDefault="00635A46" w:rsidP="00635A46">
                      <w:pPr>
                        <w:jc w:val="center"/>
                        <w:rPr>
                          <w:color w:val="000000" w:themeColor="text1"/>
                        </w:rPr>
                      </w:pPr>
                      <w:r w:rsidRPr="009E1887">
                        <w:rPr>
                          <w:b/>
                          <w:color w:val="000000" w:themeColor="text1"/>
                        </w:rPr>
                        <w:t>88%</w:t>
                      </w:r>
                      <w:r w:rsidRPr="009E1887">
                        <w:rPr>
                          <w:color w:val="000000" w:themeColor="text1"/>
                        </w:rPr>
                        <w:t xml:space="preserve"> of young p</w:t>
                      </w:r>
                      <w:r>
                        <w:rPr>
                          <w:color w:val="000000" w:themeColor="text1"/>
                        </w:rPr>
                        <w:t xml:space="preserve">eople said that they felt </w:t>
                      </w:r>
                      <w:r w:rsidRPr="009E1887">
                        <w:rPr>
                          <w:color w:val="000000" w:themeColor="text1"/>
                        </w:rPr>
                        <w:t xml:space="preserve">more confident </w:t>
                      </w:r>
                      <w:r>
                        <w:rPr>
                          <w:color w:val="000000" w:themeColor="text1"/>
                        </w:rPr>
                        <w:t>at the end of the Confidence and Self-Esteem sessions</w:t>
                      </w:r>
                    </w:p>
                    <w:p w14:paraId="0E26FDD5" w14:textId="77777777" w:rsidR="00635A46" w:rsidRPr="009E1887" w:rsidRDefault="00635A46" w:rsidP="00635A46">
                      <w:pPr>
                        <w:jc w:val="center"/>
                        <w:rPr>
                          <w:color w:val="000000" w:themeColor="text1"/>
                        </w:rPr>
                      </w:pPr>
                    </w:p>
                  </w:txbxContent>
                </v:textbox>
              </v:roundrect>
            </w:pict>
          </mc:Fallback>
        </mc:AlternateContent>
      </w:r>
      <w:r>
        <w:rPr>
          <w:noProof/>
        </w:rPr>
        <mc:AlternateContent>
          <mc:Choice Requires="wps">
            <w:drawing>
              <wp:anchor distT="0" distB="0" distL="114300" distR="114300" simplePos="0" relativeHeight="251643904" behindDoc="0" locked="0" layoutInCell="1" allowOverlap="1" wp14:anchorId="024811EF" wp14:editId="21E49E32">
                <wp:simplePos x="0" y="0"/>
                <wp:positionH relativeFrom="column">
                  <wp:posOffset>0</wp:posOffset>
                </wp:positionH>
                <wp:positionV relativeFrom="paragraph">
                  <wp:posOffset>0</wp:posOffset>
                </wp:positionV>
                <wp:extent cx="2908935" cy="1293495"/>
                <wp:effectExtent l="0" t="0" r="5715" b="1905"/>
                <wp:wrapNone/>
                <wp:docPr id="2" name="Rounded Rectangle 2"/>
                <wp:cNvGraphicFramePr/>
                <a:graphic xmlns:a="http://schemas.openxmlformats.org/drawingml/2006/main">
                  <a:graphicData uri="http://schemas.microsoft.com/office/word/2010/wordprocessingShape">
                    <wps:wsp>
                      <wps:cNvSpPr/>
                      <wps:spPr>
                        <a:xfrm>
                          <a:off x="0" y="0"/>
                          <a:ext cx="2908935" cy="1293495"/>
                        </a:xfrm>
                        <a:prstGeom prst="roundRect">
                          <a:avLst/>
                        </a:prstGeom>
                        <a:solidFill>
                          <a:srgbClr val="66FFFF"/>
                        </a:solidFill>
                        <a:ln w="25400" cap="flat" cmpd="sng" algn="ctr">
                          <a:noFill/>
                          <a:prstDash val="solid"/>
                        </a:ln>
                        <a:effectLst/>
                      </wps:spPr>
                      <wps:txbx>
                        <w:txbxContent>
                          <w:p w14:paraId="03975604" w14:textId="77777777" w:rsidR="00635A46" w:rsidRPr="009E1887" w:rsidRDefault="00635A46" w:rsidP="00635A46">
                            <w:pPr>
                              <w:jc w:val="center"/>
                              <w:rPr>
                                <w:color w:val="000000" w:themeColor="text1"/>
                              </w:rPr>
                            </w:pPr>
                            <w:r w:rsidRPr="009E1887">
                              <w:rPr>
                                <w:b/>
                                <w:color w:val="000000" w:themeColor="text1"/>
                              </w:rPr>
                              <w:t>88%</w:t>
                            </w:r>
                            <w:r w:rsidRPr="009E1887">
                              <w:rPr>
                                <w:color w:val="000000" w:themeColor="text1"/>
                              </w:rPr>
                              <w:t xml:space="preserve"> of young p</w:t>
                            </w:r>
                            <w:r>
                              <w:rPr>
                                <w:color w:val="000000" w:themeColor="text1"/>
                              </w:rPr>
                              <w:t xml:space="preserve">eople said that they had ideas for how to let their anger out safely at the end of the Anger Management session.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4811EF" id="Rounded Rectangle 2" o:spid="_x0000_s1033" style="position:absolute;left:0;text-align:left;margin-left:0;margin-top:0;width:229.05pt;height:101.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" fillcolor="#6ff" stroked="f" strokeweight="2pt">
                <v:textbox>
                  <w:txbxContent>
                    <w:p w14:paraId="03975604" w14:textId="77777777" w:rsidR="00635A46" w:rsidRPr="009E1887" w:rsidRDefault="00635A46" w:rsidP="00635A46">
                      <w:pPr>
                        <w:jc w:val="center"/>
                        <w:rPr>
                          <w:color w:val="000000" w:themeColor="text1"/>
                        </w:rPr>
                      </w:pPr>
                      <w:r w:rsidRPr="009E1887">
                        <w:rPr>
                          <w:b/>
                          <w:color w:val="000000" w:themeColor="text1"/>
                        </w:rPr>
                        <w:t>88%</w:t>
                      </w:r>
                      <w:r w:rsidRPr="009E1887">
                        <w:rPr>
                          <w:color w:val="000000" w:themeColor="text1"/>
                        </w:rPr>
                        <w:t xml:space="preserve"> of young p</w:t>
                      </w:r>
                      <w:r>
                        <w:rPr>
                          <w:color w:val="000000" w:themeColor="text1"/>
                        </w:rPr>
                        <w:t xml:space="preserve">eople said that they had ideas for how to let their anger out safely at the end of the Anger Management session. </w:t>
                      </w:r>
                    </w:p>
                  </w:txbxContent>
                </v:textbox>
              </v:roundrect>
            </w:pict>
          </mc:Fallback>
        </mc:AlternateContent>
      </w:r>
    </w:p>
    <w:p w14:paraId="491515A1" w14:textId="26AAA733" w:rsidR="0038694B" w:rsidRPr="0038694B" w:rsidRDefault="0038694B" w:rsidP="00BB31A2">
      <w:pPr>
        <w:jc w:val="both"/>
        <w:rPr>
          <w:bCs/>
          <w:sz w:val="22"/>
          <w:szCs w:val="22"/>
        </w:rPr>
      </w:pPr>
    </w:p>
    <w:p w14:paraId="2ED6E5D3" w14:textId="285E2365" w:rsidR="0038694B" w:rsidRDefault="00E14FA6" w:rsidP="00BB31A2">
      <w:pPr>
        <w:jc w:val="both"/>
        <w:rPr>
          <w:b/>
          <w:sz w:val="22"/>
          <w:szCs w:val="22"/>
        </w:rPr>
      </w:pPr>
      <w:r w:rsidRPr="00E14FA6">
        <w:rPr>
          <w:b/>
          <w:sz w:val="22"/>
          <w:szCs w:val="22"/>
        </w:rPr>
        <w:t>Coffee mornings –</w:t>
      </w:r>
    </w:p>
    <w:p w14:paraId="3E80A0B9" w14:textId="67A2BA89" w:rsidR="00635A46" w:rsidRDefault="00635A46" w:rsidP="00BB31A2">
      <w:pPr>
        <w:jc w:val="both"/>
        <w:rPr>
          <w:b/>
          <w:sz w:val="22"/>
          <w:szCs w:val="22"/>
        </w:rPr>
      </w:pPr>
    </w:p>
    <w:p w14:paraId="68DB1819" w14:textId="38385A5D" w:rsidR="00635A46" w:rsidRDefault="00635A46" w:rsidP="00BB31A2">
      <w:pPr>
        <w:jc w:val="both"/>
        <w:rPr>
          <w:b/>
          <w:sz w:val="22"/>
          <w:szCs w:val="22"/>
        </w:rPr>
      </w:pPr>
    </w:p>
    <w:p w14:paraId="64EF6F1C" w14:textId="50867065" w:rsidR="00635A46" w:rsidRDefault="00635A46" w:rsidP="00BB31A2">
      <w:pPr>
        <w:jc w:val="both"/>
        <w:rPr>
          <w:b/>
          <w:sz w:val="22"/>
          <w:szCs w:val="22"/>
        </w:rPr>
      </w:pPr>
    </w:p>
    <w:p w14:paraId="5092A9C2" w14:textId="258753DD" w:rsidR="00635A46" w:rsidRDefault="00635A46" w:rsidP="00BB31A2">
      <w:pPr>
        <w:jc w:val="both"/>
        <w:rPr>
          <w:b/>
          <w:sz w:val="22"/>
          <w:szCs w:val="22"/>
        </w:rPr>
      </w:pPr>
    </w:p>
    <w:p w14:paraId="53A91DB3" w14:textId="19E542C2" w:rsidR="00635A46" w:rsidRDefault="00635A46" w:rsidP="00BB31A2">
      <w:pPr>
        <w:jc w:val="both"/>
        <w:rPr>
          <w:b/>
          <w:sz w:val="22"/>
          <w:szCs w:val="22"/>
        </w:rPr>
      </w:pPr>
    </w:p>
    <w:p w14:paraId="0B3EC114" w14:textId="0181E360" w:rsidR="00635A46" w:rsidRDefault="00635A46" w:rsidP="00BB31A2">
      <w:pPr>
        <w:jc w:val="both"/>
        <w:rPr>
          <w:b/>
          <w:sz w:val="22"/>
          <w:szCs w:val="22"/>
        </w:rPr>
      </w:pPr>
    </w:p>
    <w:p w14:paraId="6EFC9BCF" w14:textId="60222845" w:rsidR="00635A46" w:rsidRDefault="00635A46" w:rsidP="00BB31A2">
      <w:pPr>
        <w:jc w:val="both"/>
        <w:rPr>
          <w:b/>
          <w:sz w:val="22"/>
          <w:szCs w:val="22"/>
        </w:rPr>
      </w:pPr>
      <w:r>
        <w:rPr>
          <w:noProof/>
        </w:rPr>
        <mc:AlternateContent>
          <mc:Choice Requires="wps">
            <w:drawing>
              <wp:anchor distT="0" distB="0" distL="114300" distR="114300" simplePos="0" relativeHeight="251646976" behindDoc="0" locked="0" layoutInCell="1" allowOverlap="1" wp14:anchorId="196FD874" wp14:editId="72CF9781">
                <wp:simplePos x="0" y="0"/>
                <wp:positionH relativeFrom="column">
                  <wp:posOffset>0</wp:posOffset>
                </wp:positionH>
                <wp:positionV relativeFrom="paragraph">
                  <wp:posOffset>-635</wp:posOffset>
                </wp:positionV>
                <wp:extent cx="6054725" cy="676275"/>
                <wp:effectExtent l="0" t="0" r="3175" b="9525"/>
                <wp:wrapNone/>
                <wp:docPr id="6" name="Rounded Rectangle 3"/>
                <wp:cNvGraphicFramePr/>
                <a:graphic xmlns:a="http://schemas.openxmlformats.org/drawingml/2006/main">
                  <a:graphicData uri="http://schemas.microsoft.com/office/word/2010/wordprocessingShape">
                    <wps:wsp>
                      <wps:cNvSpPr/>
                      <wps:spPr>
                        <a:xfrm>
                          <a:off x="0" y="0"/>
                          <a:ext cx="6054725" cy="676275"/>
                        </a:xfrm>
                        <a:prstGeom prst="roundRect">
                          <a:avLst/>
                        </a:prstGeom>
                        <a:solidFill>
                          <a:srgbClr val="FF99FF"/>
                        </a:solidFill>
                        <a:ln w="25400" cap="flat" cmpd="sng" algn="ctr">
                          <a:noFill/>
                          <a:prstDash val="solid"/>
                        </a:ln>
                        <a:effectLst/>
                      </wps:spPr>
                      <wps:txbx>
                        <w:txbxContent>
                          <w:p w14:paraId="152FD8C6" w14:textId="77777777" w:rsidR="00635A46" w:rsidRPr="009E1887" w:rsidRDefault="00635A46" w:rsidP="00635A46">
                            <w:pPr>
                              <w:jc w:val="center"/>
                              <w:rPr>
                                <w:color w:val="000000" w:themeColor="text1"/>
                              </w:rPr>
                            </w:pPr>
                            <w:r>
                              <w:rPr>
                                <w:b/>
                                <w:color w:val="000000" w:themeColor="text1"/>
                              </w:rPr>
                              <w:t>75</w:t>
                            </w:r>
                            <w:r w:rsidRPr="009E1887">
                              <w:rPr>
                                <w:b/>
                                <w:color w:val="000000" w:themeColor="text1"/>
                              </w:rPr>
                              <w:t>%</w:t>
                            </w:r>
                            <w:r w:rsidRPr="009E1887">
                              <w:rPr>
                                <w:color w:val="000000" w:themeColor="text1"/>
                              </w:rPr>
                              <w:t xml:space="preserve"> of young p</w:t>
                            </w:r>
                            <w:r>
                              <w:rPr>
                                <w:color w:val="000000" w:themeColor="text1"/>
                              </w:rPr>
                              <w:t>eople said that they had ideas for how to feel better if they are anxious or stressed at the end of the Anxiety and Stress sessions.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6FD874" id="Rounded Rectangle 3" o:spid="_x0000_s1034" style="position:absolute;left:0;text-align:left;margin-left:0;margin-top:-.05pt;width:476.75pt;height:53.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" fillcolor="#f9f" stroked="f" strokeweight="2pt">
                <v:textbox>
                  <w:txbxContent>
                    <w:p w14:paraId="152FD8C6" w14:textId="77777777" w:rsidR="00635A46" w:rsidRPr="009E1887" w:rsidRDefault="00635A46" w:rsidP="00635A46">
                      <w:pPr>
                        <w:jc w:val="center"/>
                        <w:rPr>
                          <w:color w:val="000000" w:themeColor="text1"/>
                        </w:rPr>
                      </w:pPr>
                      <w:r>
                        <w:rPr>
                          <w:b/>
                          <w:color w:val="000000" w:themeColor="text1"/>
                        </w:rPr>
                        <w:t>75</w:t>
                      </w:r>
                      <w:r w:rsidRPr="009E1887">
                        <w:rPr>
                          <w:b/>
                          <w:color w:val="000000" w:themeColor="text1"/>
                        </w:rPr>
                        <w:t>%</w:t>
                      </w:r>
                      <w:r w:rsidRPr="009E1887">
                        <w:rPr>
                          <w:color w:val="000000" w:themeColor="text1"/>
                        </w:rPr>
                        <w:t xml:space="preserve"> of young p</w:t>
                      </w:r>
                      <w:r>
                        <w:rPr>
                          <w:color w:val="000000" w:themeColor="text1"/>
                        </w:rPr>
                        <w:t>eople said that they had ideas for how to feel better if they are anxious or stressed at the end of the Anxiety and Stress sessions.</w:t>
                      </w:r>
                    </w:p>
                  </w:txbxContent>
                </v:textbox>
              </v:roundrect>
            </w:pict>
          </mc:Fallback>
        </mc:AlternateContent>
      </w:r>
    </w:p>
    <w:p w14:paraId="49B6DB0D" w14:textId="06FE5186" w:rsidR="00635A46" w:rsidRDefault="00635A46" w:rsidP="00BB31A2">
      <w:pPr>
        <w:jc w:val="both"/>
        <w:rPr>
          <w:b/>
          <w:sz w:val="22"/>
          <w:szCs w:val="22"/>
        </w:rPr>
      </w:pPr>
    </w:p>
    <w:p w14:paraId="658A4650" w14:textId="04B85397" w:rsidR="00635A46" w:rsidRDefault="00635A46" w:rsidP="00BB31A2">
      <w:pPr>
        <w:jc w:val="both"/>
        <w:rPr>
          <w:b/>
          <w:sz w:val="22"/>
          <w:szCs w:val="22"/>
        </w:rPr>
      </w:pPr>
    </w:p>
    <w:p w14:paraId="2E6B8A3E" w14:textId="6EA343D0" w:rsidR="00635A46" w:rsidRDefault="00635A46" w:rsidP="00BB31A2">
      <w:pPr>
        <w:jc w:val="both"/>
        <w:rPr>
          <w:b/>
          <w:sz w:val="22"/>
          <w:szCs w:val="22"/>
        </w:rPr>
      </w:pPr>
    </w:p>
    <w:p w14:paraId="086D73DC" w14:textId="6A02649C" w:rsidR="00635A46" w:rsidRDefault="00635A46" w:rsidP="00BB31A2">
      <w:pPr>
        <w:jc w:val="both"/>
        <w:rPr>
          <w:b/>
          <w:sz w:val="22"/>
          <w:szCs w:val="22"/>
        </w:rPr>
      </w:pPr>
    </w:p>
    <w:p w14:paraId="1BD7696D" w14:textId="77777777" w:rsidR="00635A46" w:rsidRPr="004673D5" w:rsidRDefault="00635A46" w:rsidP="00635A46">
      <w:pPr>
        <w:rPr>
          <w:rFonts w:cs="Tahoma"/>
          <w:sz w:val="22"/>
          <w:szCs w:val="22"/>
        </w:rPr>
      </w:pPr>
      <w:r w:rsidRPr="004673D5">
        <w:rPr>
          <w:rFonts w:cs="Tahoma"/>
          <w:sz w:val="22"/>
          <w:szCs w:val="22"/>
        </w:rPr>
        <w:t>Feedback from staff included:</w:t>
      </w:r>
    </w:p>
    <w:p w14:paraId="31F43A5D" w14:textId="77777777" w:rsidR="00635A46" w:rsidRDefault="00635A46" w:rsidP="00635A46">
      <w:pPr>
        <w:rPr>
          <w:rFonts w:cs="Tahoma"/>
        </w:rPr>
      </w:pPr>
      <w:r>
        <w:rPr>
          <w:noProof/>
        </w:rPr>
        <mc:AlternateContent>
          <mc:Choice Requires="wps">
            <w:drawing>
              <wp:anchor distT="0" distB="0" distL="114300" distR="114300" simplePos="0" relativeHeight="251648000" behindDoc="0" locked="0" layoutInCell="1" allowOverlap="1" wp14:anchorId="016FCB5E" wp14:editId="38D996DC">
                <wp:simplePos x="0" y="0"/>
                <wp:positionH relativeFrom="column">
                  <wp:posOffset>-35626</wp:posOffset>
                </wp:positionH>
                <wp:positionV relativeFrom="paragraph">
                  <wp:posOffset>158964</wp:posOffset>
                </wp:positionV>
                <wp:extent cx="6054725" cy="890650"/>
                <wp:effectExtent l="0" t="0" r="3175" b="5080"/>
                <wp:wrapNone/>
                <wp:docPr id="7" name="Rounded Rectangle 4"/>
                <wp:cNvGraphicFramePr/>
                <a:graphic xmlns:a="http://schemas.openxmlformats.org/drawingml/2006/main">
                  <a:graphicData uri="http://schemas.microsoft.com/office/word/2010/wordprocessingShape">
                    <wps:wsp>
                      <wps:cNvSpPr/>
                      <wps:spPr>
                        <a:xfrm>
                          <a:off x="0" y="0"/>
                          <a:ext cx="6054725" cy="890650"/>
                        </a:xfrm>
                        <a:prstGeom prst="roundRect">
                          <a:avLst/>
                        </a:prstGeom>
                        <a:solidFill>
                          <a:srgbClr val="99FFCC"/>
                        </a:solidFill>
                        <a:ln w="25400" cap="flat" cmpd="sng" algn="ctr">
                          <a:noFill/>
                          <a:prstDash val="solid"/>
                        </a:ln>
                        <a:effectLst/>
                      </wps:spPr>
                      <wps:txbx>
                        <w:txbxContent>
                          <w:p w14:paraId="2C329505" w14:textId="77777777" w:rsidR="00635A46" w:rsidRDefault="00635A46" w:rsidP="00635A46">
                            <w:pPr>
                              <w:jc w:val="center"/>
                              <w:rPr>
                                <w:color w:val="000000" w:themeColor="text1"/>
                              </w:rPr>
                            </w:pPr>
                            <w:r>
                              <w:rPr>
                                <w:color w:val="000000" w:themeColor="text1"/>
                              </w:rPr>
                              <w:t>“</w:t>
                            </w:r>
                            <w:r w:rsidRPr="00A37F57">
                              <w:rPr>
                                <w:color w:val="000000" w:themeColor="text1"/>
                              </w:rPr>
                              <w:t>This is all AWESOME and incredible – what a way to start</w:t>
                            </w:r>
                            <w:r>
                              <w:rPr>
                                <w:color w:val="000000" w:themeColor="text1"/>
                              </w:rPr>
                              <w:t>”</w:t>
                            </w:r>
                          </w:p>
                          <w:p w14:paraId="2B8BA5D4" w14:textId="77777777" w:rsidR="00635A46" w:rsidRPr="00D70480" w:rsidRDefault="00635A46" w:rsidP="00635A46">
                            <w:pPr>
                              <w:jc w:val="center"/>
                              <w:rPr>
                                <w:color w:val="000000" w:themeColor="text1"/>
                                <w:sz w:val="20"/>
                              </w:rPr>
                            </w:pPr>
                          </w:p>
                          <w:p w14:paraId="276574A8" w14:textId="77777777" w:rsidR="00635A46" w:rsidRPr="00D70480" w:rsidRDefault="00635A46" w:rsidP="00635A46">
                            <w:pPr>
                              <w:jc w:val="center"/>
                              <w:rPr>
                                <w:i/>
                                <w:color w:val="000000" w:themeColor="text1"/>
                              </w:rPr>
                            </w:pPr>
                            <w:r w:rsidRPr="00D70480">
                              <w:rPr>
                                <w:i/>
                                <w:color w:val="000000" w:themeColor="text1"/>
                              </w:rPr>
                              <w:t xml:space="preserve">(Jane Ball after hearing feedback from young people at the </w:t>
                            </w:r>
                            <w:r>
                              <w:rPr>
                                <w:i/>
                                <w:color w:val="000000" w:themeColor="text1"/>
                              </w:rPr>
                              <w:t>Confidence and S</w:t>
                            </w:r>
                            <w:r w:rsidRPr="00D70480">
                              <w:rPr>
                                <w:i/>
                                <w:color w:val="000000" w:themeColor="text1"/>
                              </w:rPr>
                              <w:t>elf</w:t>
                            </w:r>
                            <w:r>
                              <w:rPr>
                                <w:i/>
                                <w:color w:val="000000" w:themeColor="text1"/>
                              </w:rPr>
                              <w:t xml:space="preserve"> E</w:t>
                            </w:r>
                            <w:r w:rsidRPr="00D70480">
                              <w:rPr>
                                <w:i/>
                                <w:color w:val="000000" w:themeColor="text1"/>
                              </w:rPr>
                              <w:t>steem session on 26-01-21)</w:t>
                            </w:r>
                          </w:p>
                          <w:p w14:paraId="7A39252C" w14:textId="77777777" w:rsidR="00635A46" w:rsidRPr="009E1887" w:rsidRDefault="00635A46" w:rsidP="00635A4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6FCB5E" id="Rounded Rectangle 4" o:spid="_x0000_s1035" style="position:absolute;margin-left:-2.8pt;margin-top:12.5pt;width:476.75pt;height:70.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" fillcolor="#9fc" stroked="f" strokeweight="2pt">
                <v:textbox>
                  <w:txbxContent>
                    <w:p w14:paraId="2C329505" w14:textId="77777777" w:rsidR="00635A46" w:rsidRDefault="00635A46" w:rsidP="00635A46">
                      <w:pPr>
                        <w:jc w:val="center"/>
                        <w:rPr>
                          <w:color w:val="000000" w:themeColor="text1"/>
                        </w:rPr>
                      </w:pPr>
                      <w:r>
                        <w:rPr>
                          <w:color w:val="000000" w:themeColor="text1"/>
                        </w:rPr>
                        <w:t>“</w:t>
                      </w:r>
                      <w:r w:rsidRPr="00A37F57">
                        <w:rPr>
                          <w:color w:val="000000" w:themeColor="text1"/>
                        </w:rPr>
                        <w:t>This is all AWESOME and incredible – what a way to start</w:t>
                      </w:r>
                      <w:r>
                        <w:rPr>
                          <w:color w:val="000000" w:themeColor="text1"/>
                        </w:rPr>
                        <w:t>”</w:t>
                      </w:r>
                    </w:p>
                    <w:p w14:paraId="2B8BA5D4" w14:textId="77777777" w:rsidR="00635A46" w:rsidRPr="00D70480" w:rsidRDefault="00635A46" w:rsidP="00635A46">
                      <w:pPr>
                        <w:jc w:val="center"/>
                        <w:rPr>
                          <w:color w:val="000000" w:themeColor="text1"/>
                          <w:sz w:val="20"/>
                        </w:rPr>
                      </w:pPr>
                    </w:p>
                    <w:p w14:paraId="276574A8" w14:textId="77777777" w:rsidR="00635A46" w:rsidRPr="00D70480" w:rsidRDefault="00635A46" w:rsidP="00635A46">
                      <w:pPr>
                        <w:jc w:val="center"/>
                        <w:rPr>
                          <w:i/>
                          <w:color w:val="000000" w:themeColor="text1"/>
                        </w:rPr>
                      </w:pPr>
                      <w:r w:rsidRPr="00D70480">
                        <w:rPr>
                          <w:i/>
                          <w:color w:val="000000" w:themeColor="text1"/>
                        </w:rPr>
                        <w:t xml:space="preserve">(Jane Ball after hearing feedback from young people at the </w:t>
                      </w:r>
                      <w:r>
                        <w:rPr>
                          <w:i/>
                          <w:color w:val="000000" w:themeColor="text1"/>
                        </w:rPr>
                        <w:t>Confidence and S</w:t>
                      </w:r>
                      <w:r w:rsidRPr="00D70480">
                        <w:rPr>
                          <w:i/>
                          <w:color w:val="000000" w:themeColor="text1"/>
                        </w:rPr>
                        <w:t>elf</w:t>
                      </w:r>
                      <w:r>
                        <w:rPr>
                          <w:i/>
                          <w:color w:val="000000" w:themeColor="text1"/>
                        </w:rPr>
                        <w:t xml:space="preserve"> E</w:t>
                      </w:r>
                      <w:r w:rsidRPr="00D70480">
                        <w:rPr>
                          <w:i/>
                          <w:color w:val="000000" w:themeColor="text1"/>
                        </w:rPr>
                        <w:t>steem session on 26-01-21)</w:t>
                      </w:r>
                    </w:p>
                    <w:p w14:paraId="7A39252C" w14:textId="77777777" w:rsidR="00635A46" w:rsidRPr="009E1887" w:rsidRDefault="00635A46" w:rsidP="00635A46">
                      <w:pPr>
                        <w:jc w:val="center"/>
                        <w:rPr>
                          <w:color w:val="000000" w:themeColor="text1"/>
                        </w:rPr>
                      </w:pPr>
                    </w:p>
                  </w:txbxContent>
                </v:textbox>
              </v:roundrect>
            </w:pict>
          </mc:Fallback>
        </mc:AlternateContent>
      </w:r>
    </w:p>
    <w:p w14:paraId="78DA9C85" w14:textId="75B39113" w:rsidR="00635A46" w:rsidRDefault="00635A46" w:rsidP="00BB31A2">
      <w:pPr>
        <w:jc w:val="both"/>
        <w:rPr>
          <w:b/>
          <w:sz w:val="22"/>
          <w:szCs w:val="22"/>
        </w:rPr>
      </w:pPr>
    </w:p>
    <w:p w14:paraId="04D1825D" w14:textId="7482D205" w:rsidR="00635A46" w:rsidRDefault="00635A46" w:rsidP="00BB31A2">
      <w:pPr>
        <w:jc w:val="both"/>
        <w:rPr>
          <w:b/>
          <w:sz w:val="22"/>
          <w:szCs w:val="22"/>
        </w:rPr>
      </w:pPr>
    </w:p>
    <w:p w14:paraId="59BFF869" w14:textId="34A9B1E1" w:rsidR="00635A46" w:rsidRDefault="00635A46" w:rsidP="00BB31A2">
      <w:pPr>
        <w:jc w:val="both"/>
        <w:rPr>
          <w:b/>
          <w:sz w:val="22"/>
          <w:szCs w:val="22"/>
        </w:rPr>
      </w:pPr>
    </w:p>
    <w:p w14:paraId="6D19E77E" w14:textId="15D2B60D" w:rsidR="00635A46" w:rsidRDefault="00635A46" w:rsidP="00BB31A2">
      <w:pPr>
        <w:jc w:val="both"/>
        <w:rPr>
          <w:b/>
          <w:sz w:val="22"/>
          <w:szCs w:val="22"/>
        </w:rPr>
      </w:pPr>
    </w:p>
    <w:p w14:paraId="4F9ECC24" w14:textId="1A0A5C7E" w:rsidR="00635A46" w:rsidRDefault="00635A46" w:rsidP="00BB31A2">
      <w:pPr>
        <w:jc w:val="both"/>
        <w:rPr>
          <w:b/>
          <w:sz w:val="22"/>
          <w:szCs w:val="22"/>
        </w:rPr>
      </w:pPr>
    </w:p>
    <w:p w14:paraId="1A8B1854" w14:textId="65311E16" w:rsidR="00635A46" w:rsidRDefault="00635A46" w:rsidP="00BB31A2">
      <w:pPr>
        <w:jc w:val="both"/>
        <w:rPr>
          <w:b/>
          <w:sz w:val="22"/>
          <w:szCs w:val="22"/>
        </w:rPr>
      </w:pPr>
    </w:p>
    <w:p w14:paraId="285C2E73" w14:textId="3CD893C6" w:rsidR="00635A46" w:rsidRDefault="00635A46" w:rsidP="00BB31A2">
      <w:pPr>
        <w:jc w:val="both"/>
        <w:rPr>
          <w:b/>
          <w:sz w:val="22"/>
          <w:szCs w:val="22"/>
        </w:rPr>
      </w:pPr>
      <w:r>
        <w:rPr>
          <w:noProof/>
        </w:rPr>
        <mc:AlternateContent>
          <mc:Choice Requires="wps">
            <w:drawing>
              <wp:anchor distT="0" distB="0" distL="114300" distR="114300" simplePos="0" relativeHeight="251649024" behindDoc="0" locked="0" layoutInCell="1" allowOverlap="1" wp14:anchorId="5BA9E9C5" wp14:editId="207A186A">
                <wp:simplePos x="0" y="0"/>
                <wp:positionH relativeFrom="column">
                  <wp:posOffset>0</wp:posOffset>
                </wp:positionH>
                <wp:positionV relativeFrom="paragraph">
                  <wp:posOffset>0</wp:posOffset>
                </wp:positionV>
                <wp:extent cx="6054725" cy="1365662"/>
                <wp:effectExtent l="0" t="0" r="3175" b="6350"/>
                <wp:wrapNone/>
                <wp:docPr id="20" name="Rounded Rectangle 5"/>
                <wp:cNvGraphicFramePr/>
                <a:graphic xmlns:a="http://schemas.openxmlformats.org/drawingml/2006/main">
                  <a:graphicData uri="http://schemas.microsoft.com/office/word/2010/wordprocessingShape">
                    <wps:wsp>
                      <wps:cNvSpPr/>
                      <wps:spPr>
                        <a:xfrm>
                          <a:off x="0" y="0"/>
                          <a:ext cx="6054725" cy="1365662"/>
                        </a:xfrm>
                        <a:prstGeom prst="roundRect">
                          <a:avLst/>
                        </a:prstGeom>
                        <a:solidFill>
                          <a:srgbClr val="CCCCFF"/>
                        </a:solidFill>
                        <a:ln w="25400" cap="flat" cmpd="sng" algn="ctr">
                          <a:noFill/>
                          <a:prstDash val="solid"/>
                        </a:ln>
                        <a:effectLst/>
                      </wps:spPr>
                      <wps:txbx>
                        <w:txbxContent>
                          <w:p w14:paraId="018710D3" w14:textId="77777777" w:rsidR="00635A46" w:rsidRPr="00D70480" w:rsidRDefault="00635A46" w:rsidP="00635A46">
                            <w:pPr>
                              <w:jc w:val="center"/>
                              <w:rPr>
                                <w:color w:val="000000" w:themeColor="text1"/>
                                <w:sz w:val="20"/>
                              </w:rPr>
                            </w:pPr>
                            <w:r w:rsidRPr="00D70480">
                              <w:rPr>
                                <w:rFonts w:cs="Tahoma"/>
                                <w:color w:val="000000" w:themeColor="text1"/>
                              </w:rPr>
                              <w:t>“Just been in with the WESAIL lot – oh my goodness it is brilliant Jane. The kids are so engaged! Talking about anger management and they are FULL of ideas. So proud” </w:t>
                            </w:r>
                          </w:p>
                          <w:p w14:paraId="359D2BA5" w14:textId="77777777" w:rsidR="00635A46" w:rsidRPr="00D70480" w:rsidRDefault="00635A46" w:rsidP="00635A46">
                            <w:pPr>
                              <w:jc w:val="center"/>
                              <w:rPr>
                                <w:color w:val="000000" w:themeColor="text1"/>
                                <w:sz w:val="20"/>
                              </w:rPr>
                            </w:pPr>
                          </w:p>
                          <w:p w14:paraId="69A02D3C" w14:textId="77777777" w:rsidR="00635A46" w:rsidRPr="00D70480" w:rsidRDefault="00635A46" w:rsidP="00635A46">
                            <w:pPr>
                              <w:jc w:val="center"/>
                              <w:rPr>
                                <w:i/>
                                <w:color w:val="000000" w:themeColor="text1"/>
                              </w:rPr>
                            </w:pPr>
                            <w:r w:rsidRPr="00D70480">
                              <w:rPr>
                                <w:rFonts w:cs="Tahoma"/>
                                <w:i/>
                                <w:color w:val="000000" w:themeColor="text1"/>
                              </w:rPr>
                              <w:t>(</w:t>
                            </w:r>
                            <w:r>
                              <w:rPr>
                                <w:rFonts w:cs="Tahoma"/>
                                <w:i/>
                                <w:color w:val="000000" w:themeColor="text1"/>
                              </w:rPr>
                              <w:t xml:space="preserve">Email from </w:t>
                            </w:r>
                            <w:r w:rsidRPr="00D70480">
                              <w:rPr>
                                <w:rFonts w:cs="Tahoma"/>
                                <w:i/>
                                <w:color w:val="000000" w:themeColor="text1"/>
                              </w:rPr>
                              <w:t>Head of Year 9</w:t>
                            </w:r>
                            <w:r>
                              <w:rPr>
                                <w:rFonts w:cs="Tahoma"/>
                                <w:i/>
                                <w:color w:val="000000" w:themeColor="text1"/>
                              </w:rPr>
                              <w:t xml:space="preserve"> to Jane</w:t>
                            </w:r>
                            <w:r w:rsidRPr="00D70480">
                              <w:rPr>
                                <w:rFonts w:cs="Tahoma"/>
                                <w:i/>
                                <w:color w:val="000000" w:themeColor="text1"/>
                              </w:rPr>
                              <w:t xml:space="preserve"> after the Anger Management session on 04-02-21)</w:t>
                            </w:r>
                          </w:p>
                          <w:p w14:paraId="40F4495D" w14:textId="77777777" w:rsidR="00635A46" w:rsidRPr="009E1887" w:rsidRDefault="00635A46" w:rsidP="00635A4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A9E9C5" id="Rounded Rectangle 5" o:spid="_x0000_s1036" style="position:absolute;left:0;text-align:left;margin-left:0;margin-top:0;width:476.75pt;height:107.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" fillcolor="#ccf" stroked="f" strokeweight="2pt">
                <v:textbox>
                  <w:txbxContent>
                    <w:p w14:paraId="018710D3" w14:textId="77777777" w:rsidR="00635A46" w:rsidRPr="00D70480" w:rsidRDefault="00635A46" w:rsidP="00635A46">
                      <w:pPr>
                        <w:jc w:val="center"/>
                        <w:rPr>
                          <w:color w:val="000000" w:themeColor="text1"/>
                          <w:sz w:val="20"/>
                        </w:rPr>
                      </w:pPr>
                      <w:r w:rsidRPr="00D70480">
                        <w:rPr>
                          <w:rFonts w:cs="Tahoma"/>
                          <w:color w:val="000000" w:themeColor="text1"/>
                        </w:rPr>
                        <w:t>“Just been in with the WESAIL lot – oh my goodness it is brilliant Jane. The kids are so engaged! Talking about anger management and they are FULL of ideas. So proud” </w:t>
                      </w:r>
                    </w:p>
                    <w:p w14:paraId="359D2BA5" w14:textId="77777777" w:rsidR="00635A46" w:rsidRPr="00D70480" w:rsidRDefault="00635A46" w:rsidP="00635A46">
                      <w:pPr>
                        <w:jc w:val="center"/>
                        <w:rPr>
                          <w:color w:val="000000" w:themeColor="text1"/>
                          <w:sz w:val="20"/>
                        </w:rPr>
                      </w:pPr>
                    </w:p>
                    <w:p w14:paraId="69A02D3C" w14:textId="77777777" w:rsidR="00635A46" w:rsidRPr="00D70480" w:rsidRDefault="00635A46" w:rsidP="00635A46">
                      <w:pPr>
                        <w:jc w:val="center"/>
                        <w:rPr>
                          <w:i/>
                          <w:color w:val="000000" w:themeColor="text1"/>
                        </w:rPr>
                      </w:pPr>
                      <w:r w:rsidRPr="00D70480">
                        <w:rPr>
                          <w:rFonts w:cs="Tahoma"/>
                          <w:i/>
                          <w:color w:val="000000" w:themeColor="text1"/>
                        </w:rPr>
                        <w:t>(</w:t>
                      </w:r>
                      <w:r>
                        <w:rPr>
                          <w:rFonts w:cs="Tahoma"/>
                          <w:i/>
                          <w:color w:val="000000" w:themeColor="text1"/>
                        </w:rPr>
                        <w:t xml:space="preserve">Email from </w:t>
                      </w:r>
                      <w:r w:rsidRPr="00D70480">
                        <w:rPr>
                          <w:rFonts w:cs="Tahoma"/>
                          <w:i/>
                          <w:color w:val="000000" w:themeColor="text1"/>
                        </w:rPr>
                        <w:t>Head of Year 9</w:t>
                      </w:r>
                      <w:r>
                        <w:rPr>
                          <w:rFonts w:cs="Tahoma"/>
                          <w:i/>
                          <w:color w:val="000000" w:themeColor="text1"/>
                        </w:rPr>
                        <w:t xml:space="preserve"> to Jane</w:t>
                      </w:r>
                      <w:r w:rsidRPr="00D70480">
                        <w:rPr>
                          <w:rFonts w:cs="Tahoma"/>
                          <w:i/>
                          <w:color w:val="000000" w:themeColor="text1"/>
                        </w:rPr>
                        <w:t xml:space="preserve"> after the Anger Management session on 04-02-21)</w:t>
                      </w:r>
                    </w:p>
                    <w:p w14:paraId="40F4495D" w14:textId="77777777" w:rsidR="00635A46" w:rsidRPr="009E1887" w:rsidRDefault="00635A46" w:rsidP="00635A46">
                      <w:pPr>
                        <w:jc w:val="center"/>
                        <w:rPr>
                          <w:color w:val="000000" w:themeColor="text1"/>
                        </w:rPr>
                      </w:pPr>
                    </w:p>
                  </w:txbxContent>
                </v:textbox>
              </v:roundrect>
            </w:pict>
          </mc:Fallback>
        </mc:AlternateContent>
      </w:r>
    </w:p>
    <w:p w14:paraId="7AD43198" w14:textId="397F9C84" w:rsidR="00635A46" w:rsidRDefault="00635A46" w:rsidP="00BB31A2">
      <w:pPr>
        <w:jc w:val="both"/>
        <w:rPr>
          <w:b/>
          <w:sz w:val="22"/>
          <w:szCs w:val="22"/>
        </w:rPr>
      </w:pPr>
    </w:p>
    <w:p w14:paraId="6FA43703" w14:textId="77777777" w:rsidR="00635A46" w:rsidRPr="00E14FA6" w:rsidRDefault="00635A46" w:rsidP="00BB31A2">
      <w:pPr>
        <w:jc w:val="both"/>
        <w:rPr>
          <w:b/>
          <w:sz w:val="22"/>
          <w:szCs w:val="22"/>
        </w:rPr>
      </w:pPr>
    </w:p>
    <w:p w14:paraId="4B7AB0F2" w14:textId="2C6E8A59" w:rsidR="00E14FA6" w:rsidRPr="00E14FA6" w:rsidRDefault="00E14FA6" w:rsidP="00BB31A2">
      <w:pPr>
        <w:jc w:val="both"/>
        <w:rPr>
          <w:bCs/>
          <w:sz w:val="22"/>
          <w:szCs w:val="22"/>
        </w:rPr>
      </w:pPr>
      <w:r>
        <w:rPr>
          <w:bCs/>
          <w:sz w:val="22"/>
          <w:szCs w:val="22"/>
        </w:rPr>
        <w:t>Delivered 3 virtually and included one where got a speaker in to do session on using IPADs creatively with CYP with SEND</w:t>
      </w:r>
    </w:p>
    <w:p w14:paraId="5F2E75B2" w14:textId="7A913E17" w:rsidR="001D7F8B" w:rsidRDefault="001D7F8B" w:rsidP="00BB31A2">
      <w:pPr>
        <w:jc w:val="both"/>
        <w:rPr>
          <w:sz w:val="22"/>
          <w:szCs w:val="22"/>
        </w:rPr>
      </w:pPr>
    </w:p>
    <w:p w14:paraId="3107ED18" w14:textId="181F8B8F" w:rsidR="00635A46" w:rsidRDefault="00635A46" w:rsidP="00BB31A2">
      <w:pPr>
        <w:jc w:val="both"/>
        <w:rPr>
          <w:sz w:val="22"/>
          <w:szCs w:val="22"/>
        </w:rPr>
      </w:pPr>
    </w:p>
    <w:p w14:paraId="0D39BEA0" w14:textId="7B52B326" w:rsidR="00635A46" w:rsidRDefault="00635A46" w:rsidP="00BB31A2">
      <w:pPr>
        <w:jc w:val="both"/>
        <w:rPr>
          <w:sz w:val="22"/>
          <w:szCs w:val="22"/>
        </w:rPr>
      </w:pPr>
    </w:p>
    <w:p w14:paraId="25CB4872" w14:textId="77777777" w:rsidR="00635A46" w:rsidRDefault="00635A46" w:rsidP="00BB31A2">
      <w:pPr>
        <w:jc w:val="both"/>
        <w:rPr>
          <w:sz w:val="22"/>
          <w:szCs w:val="22"/>
        </w:rPr>
      </w:pPr>
    </w:p>
    <w:p w14:paraId="2EAFAD65" w14:textId="57EBA053" w:rsidR="00635A46" w:rsidRDefault="00635A46" w:rsidP="00BB31A2">
      <w:pPr>
        <w:jc w:val="both"/>
        <w:rPr>
          <w:sz w:val="22"/>
          <w:szCs w:val="22"/>
        </w:rPr>
      </w:pPr>
      <w:r>
        <w:rPr>
          <w:sz w:val="22"/>
          <w:szCs w:val="22"/>
        </w:rPr>
        <w:t xml:space="preserve"> Planning meetings/discussions with Wakefield College and Outwood Academies Trust for further schools work for 2021-22 taken place.</w:t>
      </w:r>
    </w:p>
    <w:p w14:paraId="1161C65C" w14:textId="77777777" w:rsidR="001D7F8B" w:rsidRDefault="001D7F8B" w:rsidP="00BB31A2">
      <w:pPr>
        <w:jc w:val="both"/>
        <w:rPr>
          <w:sz w:val="22"/>
          <w:szCs w:val="22"/>
        </w:rPr>
      </w:pPr>
    </w:p>
    <w:p w14:paraId="6F036773" w14:textId="6DB0404F" w:rsidR="001D7F8B" w:rsidRPr="00162C65" w:rsidRDefault="001D7F8B" w:rsidP="00BB31A2">
      <w:pPr>
        <w:jc w:val="both"/>
        <w:rPr>
          <w:color w:val="FF0000"/>
          <w:sz w:val="22"/>
          <w:szCs w:val="22"/>
        </w:rPr>
      </w:pPr>
      <w:r w:rsidRPr="001D7F8B">
        <w:rPr>
          <w:b/>
          <w:sz w:val="22"/>
          <w:szCs w:val="22"/>
        </w:rPr>
        <w:t>Closure questions</w:t>
      </w:r>
      <w:r>
        <w:rPr>
          <w:sz w:val="22"/>
          <w:szCs w:val="22"/>
        </w:rPr>
        <w:t xml:space="preserve"> –</w:t>
      </w:r>
      <w:r w:rsidR="00162C65">
        <w:rPr>
          <w:sz w:val="22"/>
          <w:szCs w:val="22"/>
        </w:rPr>
        <w:t xml:space="preserve"> </w:t>
      </w:r>
    </w:p>
    <w:p w14:paraId="70A4912C" w14:textId="291C00BB" w:rsidR="001D7F8B" w:rsidRDefault="001D7F8B" w:rsidP="00BB31A2">
      <w:pPr>
        <w:jc w:val="both"/>
        <w:rPr>
          <w:sz w:val="22"/>
          <w:szCs w:val="22"/>
        </w:rPr>
      </w:pPr>
      <w:r>
        <w:rPr>
          <w:sz w:val="22"/>
          <w:szCs w:val="22"/>
        </w:rPr>
        <w:t>For all cases worked with they are contacted after closure and asked 6 questions for all of these the majority score is always the highest option.</w:t>
      </w:r>
      <w:r w:rsidR="00224F08">
        <w:rPr>
          <w:sz w:val="22"/>
          <w:szCs w:val="22"/>
        </w:rPr>
        <w:t xml:space="preserve"> We received 100 responses to these questions over the year.</w:t>
      </w:r>
    </w:p>
    <w:p w14:paraId="0C466F80" w14:textId="77777777" w:rsidR="00224F08" w:rsidRDefault="00224F08" w:rsidP="00224F08"/>
    <w:p w14:paraId="0530416B" w14:textId="77777777" w:rsidR="00224F08" w:rsidRPr="0000284B" w:rsidRDefault="00224F08" w:rsidP="00224F08">
      <w:pPr>
        <w:rPr>
          <w:b/>
        </w:rPr>
      </w:pPr>
      <w:r w:rsidRPr="0000284B">
        <w:rPr>
          <w:b/>
        </w:rPr>
        <w:t>Q1</w:t>
      </w:r>
      <w:r>
        <w:rPr>
          <w:b/>
        </w:rPr>
        <w:t>.</w:t>
      </w:r>
      <w:r w:rsidRPr="0000284B">
        <w:rPr>
          <w:b/>
        </w:rPr>
        <w:t xml:space="preserve"> How easy was it to get in touch with us?</w:t>
      </w:r>
    </w:p>
    <w:p w14:paraId="274A5707" w14:textId="77777777" w:rsidR="00224F08" w:rsidRDefault="00224F08" w:rsidP="00224F08"/>
    <w:p w14:paraId="69F96103" w14:textId="77777777" w:rsidR="00224F08" w:rsidRDefault="00224F08" w:rsidP="00224F08">
      <w:r>
        <w:rPr>
          <w:noProof/>
        </w:rPr>
        <w:drawing>
          <wp:inline distT="0" distB="0" distL="0" distR="0" wp14:anchorId="1BE1603C" wp14:editId="30359D0A">
            <wp:extent cx="5486400" cy="3200400"/>
            <wp:effectExtent l="0" t="0" r="19050" b="1905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D32011">
        <w:rPr>
          <w:noProof/>
        </w:rPr>
        <mc:AlternateContent>
          <mc:Choice Requires="wps">
            <w:drawing>
              <wp:anchor distT="0" distB="0" distL="114300" distR="114300" simplePos="0" relativeHeight="251661312" behindDoc="0" locked="0" layoutInCell="1" allowOverlap="1" wp14:anchorId="13D647CD" wp14:editId="1E8D3BAC">
                <wp:simplePos x="0" y="0"/>
                <wp:positionH relativeFrom="column">
                  <wp:posOffset>-428625</wp:posOffset>
                </wp:positionH>
                <wp:positionV relativeFrom="paragraph">
                  <wp:posOffset>300355</wp:posOffset>
                </wp:positionV>
                <wp:extent cx="317500" cy="2313305"/>
                <wp:effectExtent l="0" t="0" r="25400" b="1079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313305"/>
                        </a:xfrm>
                        <a:prstGeom prst="rect">
                          <a:avLst/>
                        </a:prstGeom>
                        <a:solidFill>
                          <a:srgbClr val="FFFFFF"/>
                        </a:solidFill>
                        <a:ln w="9525">
                          <a:solidFill>
                            <a:srgbClr val="000000"/>
                          </a:solidFill>
                          <a:miter lim="800000"/>
                          <a:headEnd/>
                          <a:tailEnd/>
                        </a:ln>
                      </wps:spPr>
                      <wps:txbx>
                        <w:txbxContent>
                          <w:p w14:paraId="796D8AE3" w14:textId="77777777" w:rsidR="00224F08" w:rsidRPr="000316D2" w:rsidRDefault="00224F08" w:rsidP="00224F08">
                            <w:pPr>
                              <w:jc w:val="center"/>
                              <w:rPr>
                                <w:sz w:val="18"/>
                              </w:rPr>
                            </w:pPr>
                            <w:r>
                              <w:rPr>
                                <w:sz w:val="18"/>
                              </w:rPr>
                              <w:t>Percentage response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D647CD" id="_x0000_t202" coordsize="21600,21600" o:spt="202" path="m,l,21600r21600,l21600,xe">
                <v:stroke joinstyle="miter"/>
                <v:path gradientshapeok="t" o:connecttype="rect"/>
              </v:shapetype>
              <v:shape id="Text Box 2" o:spid="_x0000_s1037" type="#_x0000_t202" style="position:absolute;margin-left:-33.75pt;margin-top:23.65pt;width:25pt;height:18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">
                <v:textbox style="layout-flow:vertical;mso-layout-flow-alt:bottom-to-top">
                  <w:txbxContent>
                    <w:p w14:paraId="796D8AE3" w14:textId="77777777" w:rsidR="00224F08" w:rsidRPr="000316D2" w:rsidRDefault="00224F08" w:rsidP="00224F08">
                      <w:pPr>
                        <w:jc w:val="center"/>
                        <w:rPr>
                          <w:sz w:val="18"/>
                        </w:rPr>
                      </w:pPr>
                      <w:r>
                        <w:rPr>
                          <w:sz w:val="18"/>
                        </w:rPr>
                        <w:t>Percentage response</w:t>
                      </w:r>
                    </w:p>
                  </w:txbxContent>
                </v:textbox>
              </v:shape>
            </w:pict>
          </mc:Fallback>
        </mc:AlternateContent>
      </w:r>
    </w:p>
    <w:p w14:paraId="1F0B9625" w14:textId="77777777" w:rsidR="00224F08" w:rsidRDefault="00224F08" w:rsidP="00224F08">
      <w:r w:rsidRPr="00D32011">
        <w:rPr>
          <w:noProof/>
        </w:rPr>
        <mc:AlternateContent>
          <mc:Choice Requires="wps">
            <w:drawing>
              <wp:anchor distT="0" distB="0" distL="114300" distR="114300" simplePos="0" relativeHeight="251662336" behindDoc="0" locked="0" layoutInCell="1" allowOverlap="1" wp14:anchorId="2B36F1CE" wp14:editId="75E727C7">
                <wp:simplePos x="0" y="0"/>
                <wp:positionH relativeFrom="column">
                  <wp:posOffset>2194560</wp:posOffset>
                </wp:positionH>
                <wp:positionV relativeFrom="paragraph">
                  <wp:posOffset>93980</wp:posOffset>
                </wp:positionV>
                <wp:extent cx="795020" cy="269875"/>
                <wp:effectExtent l="0" t="0" r="24130" b="158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269875"/>
                        </a:xfrm>
                        <a:prstGeom prst="rect">
                          <a:avLst/>
                        </a:prstGeom>
                        <a:solidFill>
                          <a:srgbClr val="FFFFFF"/>
                        </a:solidFill>
                        <a:ln w="9525">
                          <a:solidFill>
                            <a:srgbClr val="000000"/>
                          </a:solidFill>
                          <a:miter lim="800000"/>
                          <a:headEnd/>
                          <a:tailEnd/>
                        </a:ln>
                      </wps:spPr>
                      <wps:txbx>
                        <w:txbxContent>
                          <w:p w14:paraId="225FD851" w14:textId="77777777" w:rsidR="00224F08" w:rsidRPr="000316D2" w:rsidRDefault="00224F08" w:rsidP="00224F08">
                            <w:pPr>
                              <w:jc w:val="center"/>
                              <w:rPr>
                                <w:sz w:val="18"/>
                              </w:rPr>
                            </w:pPr>
                            <w:r>
                              <w:rPr>
                                <w:sz w:val="18"/>
                              </w:rPr>
                              <w:t>Score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6F1CE" id="_x0000_s1038" type="#_x0000_t202" style="position:absolute;margin-left:172.8pt;margin-top:7.4pt;width:62.6pt;height:2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">
                <v:textbox>
                  <w:txbxContent>
                    <w:p w14:paraId="225FD851" w14:textId="77777777" w:rsidR="00224F08" w:rsidRPr="000316D2" w:rsidRDefault="00224F08" w:rsidP="00224F08">
                      <w:pPr>
                        <w:jc w:val="center"/>
                        <w:rPr>
                          <w:sz w:val="18"/>
                        </w:rPr>
                      </w:pPr>
                      <w:r>
                        <w:rPr>
                          <w:sz w:val="18"/>
                        </w:rPr>
                        <w:t>Score</w:t>
                      </w:r>
                    </w:p>
                  </w:txbxContent>
                </v:textbox>
              </v:shape>
            </w:pict>
          </mc:Fallback>
        </mc:AlternateContent>
      </w:r>
    </w:p>
    <w:p w14:paraId="1A8BCC0E" w14:textId="77777777" w:rsidR="00224F08" w:rsidRDefault="00224F08" w:rsidP="00224F08"/>
    <w:p w14:paraId="001FFAEC" w14:textId="77777777" w:rsidR="00224F08" w:rsidRDefault="00224F08" w:rsidP="00224F08"/>
    <w:p w14:paraId="65E9EE4C" w14:textId="77777777" w:rsidR="00224F08" w:rsidRDefault="00224F08" w:rsidP="00224F08"/>
    <w:p w14:paraId="5A67CD26" w14:textId="77777777" w:rsidR="00224F08" w:rsidRDefault="00224F08" w:rsidP="00224F08"/>
    <w:p w14:paraId="5B36167A" w14:textId="77777777" w:rsidR="00224F08" w:rsidRDefault="00224F08" w:rsidP="00224F08"/>
    <w:p w14:paraId="450920D5" w14:textId="77777777" w:rsidR="00224F08" w:rsidRDefault="00224F08" w:rsidP="00224F08">
      <w:pPr>
        <w:rPr>
          <w:b/>
        </w:rPr>
      </w:pPr>
    </w:p>
    <w:p w14:paraId="0A3D7568" w14:textId="77777777" w:rsidR="00224F08" w:rsidRDefault="00224F08" w:rsidP="00224F08">
      <w:pPr>
        <w:rPr>
          <w:b/>
        </w:rPr>
      </w:pPr>
    </w:p>
    <w:p w14:paraId="72CDCB14" w14:textId="77777777" w:rsidR="00224F08" w:rsidRDefault="00224F08" w:rsidP="00224F08">
      <w:pPr>
        <w:rPr>
          <w:b/>
        </w:rPr>
      </w:pPr>
      <w:r>
        <w:rPr>
          <w:b/>
        </w:rPr>
        <w:t>Q2.</w:t>
      </w:r>
      <w:r w:rsidRPr="0000284B">
        <w:rPr>
          <w:b/>
        </w:rPr>
        <w:t xml:space="preserve"> How </w:t>
      </w:r>
      <w:r>
        <w:rPr>
          <w:b/>
        </w:rPr>
        <w:t>helpful was the information, advice and support we gave you?</w:t>
      </w:r>
    </w:p>
    <w:p w14:paraId="5BF4B639" w14:textId="77777777" w:rsidR="00224F08" w:rsidRDefault="00224F08" w:rsidP="00224F08"/>
    <w:p w14:paraId="55FFA191" w14:textId="77777777" w:rsidR="00224F08" w:rsidRDefault="00224F08" w:rsidP="00224F08">
      <w:r w:rsidRPr="00D32011">
        <w:rPr>
          <w:noProof/>
        </w:rPr>
        <mc:AlternateContent>
          <mc:Choice Requires="wps">
            <w:drawing>
              <wp:anchor distT="0" distB="0" distL="114300" distR="114300" simplePos="0" relativeHeight="251663360" behindDoc="0" locked="0" layoutInCell="1" allowOverlap="1" wp14:anchorId="3FEDE31F" wp14:editId="242EF069">
                <wp:simplePos x="0" y="0"/>
                <wp:positionH relativeFrom="column">
                  <wp:posOffset>-428625</wp:posOffset>
                </wp:positionH>
                <wp:positionV relativeFrom="paragraph">
                  <wp:posOffset>300355</wp:posOffset>
                </wp:positionV>
                <wp:extent cx="317500" cy="2313305"/>
                <wp:effectExtent l="0" t="0" r="25400" b="1079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313305"/>
                        </a:xfrm>
                        <a:prstGeom prst="rect">
                          <a:avLst/>
                        </a:prstGeom>
                        <a:solidFill>
                          <a:srgbClr val="FFFFFF"/>
                        </a:solidFill>
                        <a:ln w="9525">
                          <a:solidFill>
                            <a:srgbClr val="000000"/>
                          </a:solidFill>
                          <a:miter lim="800000"/>
                          <a:headEnd/>
                          <a:tailEnd/>
                        </a:ln>
                      </wps:spPr>
                      <wps:txbx>
                        <w:txbxContent>
                          <w:p w14:paraId="0AC8C48F" w14:textId="77777777" w:rsidR="00224F08" w:rsidRPr="000316D2" w:rsidRDefault="00224F08" w:rsidP="00224F08">
                            <w:pPr>
                              <w:jc w:val="center"/>
                              <w:rPr>
                                <w:sz w:val="18"/>
                              </w:rPr>
                            </w:pPr>
                            <w:r>
                              <w:rPr>
                                <w:sz w:val="18"/>
                              </w:rPr>
                              <w:t>Percentage response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DE31F" id="_x0000_s1039" type="#_x0000_t202" style="position:absolute;margin-left:-33.75pt;margin-top:23.65pt;width:25pt;height:18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">
                <v:textbox style="layout-flow:vertical;mso-layout-flow-alt:bottom-to-top">
                  <w:txbxContent>
                    <w:p w14:paraId="0AC8C48F" w14:textId="77777777" w:rsidR="00224F08" w:rsidRPr="000316D2" w:rsidRDefault="00224F08" w:rsidP="00224F08">
                      <w:pPr>
                        <w:jc w:val="center"/>
                        <w:rPr>
                          <w:sz w:val="18"/>
                        </w:rPr>
                      </w:pPr>
                      <w:r>
                        <w:rPr>
                          <w:sz w:val="18"/>
                        </w:rPr>
                        <w:t>Percentage response</w:t>
                      </w:r>
                    </w:p>
                  </w:txbxContent>
                </v:textbox>
              </v:shape>
            </w:pict>
          </mc:Fallback>
        </mc:AlternateContent>
      </w:r>
      <w:r>
        <w:rPr>
          <w:noProof/>
        </w:rPr>
        <w:drawing>
          <wp:inline distT="0" distB="0" distL="0" distR="0" wp14:anchorId="37C99EF2" wp14:editId="4CE38999">
            <wp:extent cx="5486400" cy="3200400"/>
            <wp:effectExtent l="0" t="0" r="19050" b="190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AE610FD" w14:textId="77777777" w:rsidR="00224F08" w:rsidRDefault="00224F08" w:rsidP="00224F08">
      <w:r w:rsidRPr="00D32011">
        <w:rPr>
          <w:noProof/>
        </w:rPr>
        <mc:AlternateContent>
          <mc:Choice Requires="wps">
            <w:drawing>
              <wp:anchor distT="0" distB="0" distL="114300" distR="114300" simplePos="0" relativeHeight="251664384" behindDoc="0" locked="0" layoutInCell="1" allowOverlap="1" wp14:anchorId="50228AB2" wp14:editId="582FBFE1">
                <wp:simplePos x="0" y="0"/>
                <wp:positionH relativeFrom="column">
                  <wp:posOffset>2194560</wp:posOffset>
                </wp:positionH>
                <wp:positionV relativeFrom="paragraph">
                  <wp:posOffset>93980</wp:posOffset>
                </wp:positionV>
                <wp:extent cx="795020" cy="269875"/>
                <wp:effectExtent l="0" t="0" r="24130" b="158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269875"/>
                        </a:xfrm>
                        <a:prstGeom prst="rect">
                          <a:avLst/>
                        </a:prstGeom>
                        <a:solidFill>
                          <a:srgbClr val="FFFFFF"/>
                        </a:solidFill>
                        <a:ln w="9525">
                          <a:solidFill>
                            <a:srgbClr val="000000"/>
                          </a:solidFill>
                          <a:miter lim="800000"/>
                          <a:headEnd/>
                          <a:tailEnd/>
                        </a:ln>
                      </wps:spPr>
                      <wps:txbx>
                        <w:txbxContent>
                          <w:p w14:paraId="747CBFBB" w14:textId="77777777" w:rsidR="00224F08" w:rsidRPr="000316D2" w:rsidRDefault="00224F08" w:rsidP="00224F08">
                            <w:pPr>
                              <w:jc w:val="center"/>
                              <w:rPr>
                                <w:sz w:val="18"/>
                              </w:rPr>
                            </w:pPr>
                            <w:r>
                              <w:rPr>
                                <w:sz w:val="18"/>
                              </w:rPr>
                              <w:t>Score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28AB2" id="_x0000_s1040" type="#_x0000_t202" style="position:absolute;margin-left:172.8pt;margin-top:7.4pt;width:62.6pt;height:2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">
                <v:textbox>
                  <w:txbxContent>
                    <w:p w14:paraId="747CBFBB" w14:textId="77777777" w:rsidR="00224F08" w:rsidRPr="000316D2" w:rsidRDefault="00224F08" w:rsidP="00224F08">
                      <w:pPr>
                        <w:jc w:val="center"/>
                        <w:rPr>
                          <w:sz w:val="18"/>
                        </w:rPr>
                      </w:pPr>
                      <w:r>
                        <w:rPr>
                          <w:sz w:val="18"/>
                        </w:rPr>
                        <w:t>Score</w:t>
                      </w:r>
                    </w:p>
                  </w:txbxContent>
                </v:textbox>
              </v:shape>
            </w:pict>
          </mc:Fallback>
        </mc:AlternateContent>
      </w:r>
    </w:p>
    <w:p w14:paraId="7726A787" w14:textId="77777777" w:rsidR="00224F08" w:rsidRDefault="00224F08" w:rsidP="00224F08"/>
    <w:p w14:paraId="20F5DC48" w14:textId="77777777" w:rsidR="00224F08" w:rsidRPr="002E011E" w:rsidRDefault="00224F08" w:rsidP="00224F08">
      <w:pPr>
        <w:rPr>
          <w:sz w:val="18"/>
          <w:szCs w:val="16"/>
        </w:rPr>
      </w:pPr>
    </w:p>
    <w:p w14:paraId="131081E9" w14:textId="77777777" w:rsidR="00224F08" w:rsidRPr="00F7519A" w:rsidRDefault="00224F08" w:rsidP="00224F08">
      <w:pPr>
        <w:rPr>
          <w:b/>
          <w:sz w:val="6"/>
          <w:szCs w:val="16"/>
        </w:rPr>
      </w:pPr>
    </w:p>
    <w:p w14:paraId="7B54939E" w14:textId="77777777" w:rsidR="00224F08" w:rsidRDefault="00224F08" w:rsidP="00224F08">
      <w:pPr>
        <w:rPr>
          <w:b/>
        </w:rPr>
      </w:pPr>
      <w:r>
        <w:rPr>
          <w:b/>
        </w:rPr>
        <w:t>Q3.</w:t>
      </w:r>
      <w:r w:rsidRPr="0000284B">
        <w:rPr>
          <w:b/>
        </w:rPr>
        <w:t xml:space="preserve"> How </w:t>
      </w:r>
      <w:r>
        <w:rPr>
          <w:b/>
        </w:rPr>
        <w:t xml:space="preserve">neutral, fair and unbiased do you think we were? </w:t>
      </w:r>
    </w:p>
    <w:p w14:paraId="76B01BA4" w14:textId="77777777" w:rsidR="00224F08" w:rsidRDefault="00224F08" w:rsidP="00224F08">
      <w:pPr>
        <w:rPr>
          <w:b/>
        </w:rPr>
      </w:pPr>
    </w:p>
    <w:p w14:paraId="5D215D89" w14:textId="77777777" w:rsidR="00224F08" w:rsidRDefault="00224F08" w:rsidP="00224F08">
      <w:r w:rsidRPr="00D32011">
        <w:rPr>
          <w:noProof/>
        </w:rPr>
        <w:lastRenderedPageBreak/>
        <mc:AlternateContent>
          <mc:Choice Requires="wps">
            <w:drawing>
              <wp:anchor distT="0" distB="0" distL="114300" distR="114300" simplePos="0" relativeHeight="251665408" behindDoc="0" locked="0" layoutInCell="1" allowOverlap="1" wp14:anchorId="3AE10630" wp14:editId="65B7250B">
                <wp:simplePos x="0" y="0"/>
                <wp:positionH relativeFrom="column">
                  <wp:posOffset>-428625</wp:posOffset>
                </wp:positionH>
                <wp:positionV relativeFrom="paragraph">
                  <wp:posOffset>300355</wp:posOffset>
                </wp:positionV>
                <wp:extent cx="317500" cy="2313305"/>
                <wp:effectExtent l="0" t="0" r="25400" b="1079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313305"/>
                        </a:xfrm>
                        <a:prstGeom prst="rect">
                          <a:avLst/>
                        </a:prstGeom>
                        <a:solidFill>
                          <a:srgbClr val="FFFFFF"/>
                        </a:solidFill>
                        <a:ln w="9525">
                          <a:solidFill>
                            <a:srgbClr val="000000"/>
                          </a:solidFill>
                          <a:miter lim="800000"/>
                          <a:headEnd/>
                          <a:tailEnd/>
                        </a:ln>
                      </wps:spPr>
                      <wps:txbx>
                        <w:txbxContent>
                          <w:p w14:paraId="1F3CBC30" w14:textId="77777777" w:rsidR="00224F08" w:rsidRPr="000316D2" w:rsidRDefault="00224F08" w:rsidP="00224F08">
                            <w:pPr>
                              <w:jc w:val="center"/>
                              <w:rPr>
                                <w:sz w:val="18"/>
                              </w:rPr>
                            </w:pPr>
                            <w:r>
                              <w:rPr>
                                <w:sz w:val="18"/>
                              </w:rPr>
                              <w:t>Percentage response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10630" id="_x0000_s1041" type="#_x0000_t202" style="position:absolute;margin-left:-33.75pt;margin-top:23.65pt;width:25pt;height:18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">
                <v:textbox style="layout-flow:vertical;mso-layout-flow-alt:bottom-to-top">
                  <w:txbxContent>
                    <w:p w14:paraId="1F3CBC30" w14:textId="77777777" w:rsidR="00224F08" w:rsidRPr="000316D2" w:rsidRDefault="00224F08" w:rsidP="00224F08">
                      <w:pPr>
                        <w:jc w:val="center"/>
                        <w:rPr>
                          <w:sz w:val="18"/>
                        </w:rPr>
                      </w:pPr>
                      <w:r>
                        <w:rPr>
                          <w:sz w:val="18"/>
                        </w:rPr>
                        <w:t>Percentage response</w:t>
                      </w:r>
                    </w:p>
                  </w:txbxContent>
                </v:textbox>
              </v:shape>
            </w:pict>
          </mc:Fallback>
        </mc:AlternateContent>
      </w:r>
      <w:r>
        <w:rPr>
          <w:noProof/>
        </w:rPr>
        <w:drawing>
          <wp:inline distT="0" distB="0" distL="0" distR="0" wp14:anchorId="3E150D62" wp14:editId="48AF4224">
            <wp:extent cx="5486400" cy="3200400"/>
            <wp:effectExtent l="0" t="0" r="19050" b="1905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40E2D74" w14:textId="77777777" w:rsidR="00224F08" w:rsidRDefault="00224F08" w:rsidP="00224F08">
      <w:r w:rsidRPr="00D32011">
        <w:rPr>
          <w:noProof/>
        </w:rPr>
        <mc:AlternateContent>
          <mc:Choice Requires="wps">
            <w:drawing>
              <wp:anchor distT="0" distB="0" distL="114300" distR="114300" simplePos="0" relativeHeight="251666432" behindDoc="0" locked="0" layoutInCell="1" allowOverlap="1" wp14:anchorId="06893B3E" wp14:editId="59B27D08">
                <wp:simplePos x="0" y="0"/>
                <wp:positionH relativeFrom="column">
                  <wp:posOffset>2336800</wp:posOffset>
                </wp:positionH>
                <wp:positionV relativeFrom="paragraph">
                  <wp:posOffset>95885</wp:posOffset>
                </wp:positionV>
                <wp:extent cx="795020" cy="269875"/>
                <wp:effectExtent l="0" t="0" r="24130" b="1587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269875"/>
                        </a:xfrm>
                        <a:prstGeom prst="rect">
                          <a:avLst/>
                        </a:prstGeom>
                        <a:solidFill>
                          <a:srgbClr val="FFFFFF"/>
                        </a:solidFill>
                        <a:ln w="9525">
                          <a:solidFill>
                            <a:srgbClr val="000000"/>
                          </a:solidFill>
                          <a:miter lim="800000"/>
                          <a:headEnd/>
                          <a:tailEnd/>
                        </a:ln>
                      </wps:spPr>
                      <wps:txbx>
                        <w:txbxContent>
                          <w:p w14:paraId="0B18A081" w14:textId="77777777" w:rsidR="00224F08" w:rsidRPr="000316D2" w:rsidRDefault="00224F08" w:rsidP="00224F08">
                            <w:pPr>
                              <w:jc w:val="center"/>
                              <w:rPr>
                                <w:sz w:val="18"/>
                              </w:rPr>
                            </w:pPr>
                            <w:r>
                              <w:rPr>
                                <w:sz w:val="18"/>
                              </w:rPr>
                              <w:t>Score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93B3E" id="_x0000_s1042" type="#_x0000_t202" style="position:absolute;margin-left:184pt;margin-top:7.55pt;width:62.6pt;height:2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">
                <v:textbox>
                  <w:txbxContent>
                    <w:p w14:paraId="0B18A081" w14:textId="77777777" w:rsidR="00224F08" w:rsidRPr="000316D2" w:rsidRDefault="00224F08" w:rsidP="00224F08">
                      <w:pPr>
                        <w:jc w:val="center"/>
                        <w:rPr>
                          <w:sz w:val="18"/>
                        </w:rPr>
                      </w:pPr>
                      <w:r>
                        <w:rPr>
                          <w:sz w:val="18"/>
                        </w:rPr>
                        <w:t>Score</w:t>
                      </w:r>
                    </w:p>
                  </w:txbxContent>
                </v:textbox>
              </v:shape>
            </w:pict>
          </mc:Fallback>
        </mc:AlternateContent>
      </w:r>
    </w:p>
    <w:p w14:paraId="0EF2AF6F" w14:textId="77777777" w:rsidR="00224F08" w:rsidRPr="002E011E" w:rsidRDefault="00224F08" w:rsidP="00224F08">
      <w:r>
        <w:rPr>
          <w:b/>
        </w:rPr>
        <w:t>Q4.</w:t>
      </w:r>
      <w:r w:rsidRPr="0000284B">
        <w:rPr>
          <w:b/>
        </w:rPr>
        <w:t xml:space="preserve"> </w:t>
      </w:r>
      <w:r>
        <w:rPr>
          <w:b/>
        </w:rPr>
        <w:t xml:space="preserve">What difference do you think our information, advice or support has made for you? </w:t>
      </w:r>
    </w:p>
    <w:p w14:paraId="0F40E535" w14:textId="77777777" w:rsidR="00224F08" w:rsidRDefault="00224F08" w:rsidP="00224F08"/>
    <w:p w14:paraId="47A5D85A" w14:textId="77777777" w:rsidR="00224F08" w:rsidRDefault="00224F08" w:rsidP="00224F08">
      <w:r w:rsidRPr="00D32011">
        <w:rPr>
          <w:noProof/>
        </w:rPr>
        <mc:AlternateContent>
          <mc:Choice Requires="wps">
            <w:drawing>
              <wp:anchor distT="0" distB="0" distL="114300" distR="114300" simplePos="0" relativeHeight="251667456" behindDoc="0" locked="0" layoutInCell="1" allowOverlap="1" wp14:anchorId="2F738EFF" wp14:editId="7F41A679">
                <wp:simplePos x="0" y="0"/>
                <wp:positionH relativeFrom="column">
                  <wp:posOffset>-428625</wp:posOffset>
                </wp:positionH>
                <wp:positionV relativeFrom="paragraph">
                  <wp:posOffset>300355</wp:posOffset>
                </wp:positionV>
                <wp:extent cx="317500" cy="2313305"/>
                <wp:effectExtent l="0" t="0" r="25400" b="1079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313305"/>
                        </a:xfrm>
                        <a:prstGeom prst="rect">
                          <a:avLst/>
                        </a:prstGeom>
                        <a:solidFill>
                          <a:srgbClr val="FFFFFF"/>
                        </a:solidFill>
                        <a:ln w="9525">
                          <a:solidFill>
                            <a:srgbClr val="000000"/>
                          </a:solidFill>
                          <a:miter lim="800000"/>
                          <a:headEnd/>
                          <a:tailEnd/>
                        </a:ln>
                      </wps:spPr>
                      <wps:txbx>
                        <w:txbxContent>
                          <w:p w14:paraId="7D2E4E95" w14:textId="77777777" w:rsidR="00224F08" w:rsidRPr="000316D2" w:rsidRDefault="00224F08" w:rsidP="00224F08">
                            <w:pPr>
                              <w:jc w:val="center"/>
                              <w:rPr>
                                <w:sz w:val="18"/>
                              </w:rPr>
                            </w:pPr>
                            <w:r>
                              <w:rPr>
                                <w:sz w:val="18"/>
                              </w:rPr>
                              <w:t>Percentage response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38EFF" id="_x0000_s1043" type="#_x0000_t202" style="position:absolute;margin-left:-33.75pt;margin-top:23.65pt;width:25pt;height:18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">
                <v:textbox style="layout-flow:vertical;mso-layout-flow-alt:bottom-to-top">
                  <w:txbxContent>
                    <w:p w14:paraId="7D2E4E95" w14:textId="77777777" w:rsidR="00224F08" w:rsidRPr="000316D2" w:rsidRDefault="00224F08" w:rsidP="00224F08">
                      <w:pPr>
                        <w:jc w:val="center"/>
                        <w:rPr>
                          <w:sz w:val="18"/>
                        </w:rPr>
                      </w:pPr>
                      <w:r>
                        <w:rPr>
                          <w:sz w:val="18"/>
                        </w:rPr>
                        <w:t>Percentage response</w:t>
                      </w:r>
                    </w:p>
                  </w:txbxContent>
                </v:textbox>
              </v:shape>
            </w:pict>
          </mc:Fallback>
        </mc:AlternateContent>
      </w:r>
      <w:r>
        <w:rPr>
          <w:noProof/>
        </w:rPr>
        <w:drawing>
          <wp:inline distT="0" distB="0" distL="0" distR="0" wp14:anchorId="149C67FF" wp14:editId="4F4E54D0">
            <wp:extent cx="5486400" cy="3200400"/>
            <wp:effectExtent l="0" t="0" r="19050" b="1905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069D414" w14:textId="77777777" w:rsidR="00224F08" w:rsidRDefault="00224F08" w:rsidP="00224F08">
      <w:r w:rsidRPr="00D32011">
        <w:rPr>
          <w:noProof/>
        </w:rPr>
        <mc:AlternateContent>
          <mc:Choice Requires="wps">
            <w:drawing>
              <wp:anchor distT="0" distB="0" distL="114300" distR="114300" simplePos="0" relativeHeight="251668480" behindDoc="0" locked="0" layoutInCell="1" allowOverlap="1" wp14:anchorId="0B188BBA" wp14:editId="47B52215">
                <wp:simplePos x="0" y="0"/>
                <wp:positionH relativeFrom="column">
                  <wp:posOffset>2194560</wp:posOffset>
                </wp:positionH>
                <wp:positionV relativeFrom="paragraph">
                  <wp:posOffset>93980</wp:posOffset>
                </wp:positionV>
                <wp:extent cx="795020" cy="269875"/>
                <wp:effectExtent l="0" t="0" r="24130" b="1587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269875"/>
                        </a:xfrm>
                        <a:prstGeom prst="rect">
                          <a:avLst/>
                        </a:prstGeom>
                        <a:solidFill>
                          <a:srgbClr val="FFFFFF"/>
                        </a:solidFill>
                        <a:ln w="9525">
                          <a:solidFill>
                            <a:srgbClr val="000000"/>
                          </a:solidFill>
                          <a:miter lim="800000"/>
                          <a:headEnd/>
                          <a:tailEnd/>
                        </a:ln>
                      </wps:spPr>
                      <wps:txbx>
                        <w:txbxContent>
                          <w:p w14:paraId="5F331DD1" w14:textId="77777777" w:rsidR="00224F08" w:rsidRPr="000316D2" w:rsidRDefault="00224F08" w:rsidP="00224F08">
                            <w:pPr>
                              <w:jc w:val="center"/>
                              <w:rPr>
                                <w:sz w:val="18"/>
                              </w:rPr>
                            </w:pPr>
                            <w:r>
                              <w:rPr>
                                <w:sz w:val="18"/>
                              </w:rPr>
                              <w:t>Score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88BBA" id="_x0000_s1044" type="#_x0000_t202" style="position:absolute;margin-left:172.8pt;margin-top:7.4pt;width:62.6pt;height:2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">
                <v:textbox>
                  <w:txbxContent>
                    <w:p w14:paraId="5F331DD1" w14:textId="77777777" w:rsidR="00224F08" w:rsidRPr="000316D2" w:rsidRDefault="00224F08" w:rsidP="00224F08">
                      <w:pPr>
                        <w:jc w:val="center"/>
                        <w:rPr>
                          <w:sz w:val="18"/>
                        </w:rPr>
                      </w:pPr>
                      <w:r>
                        <w:rPr>
                          <w:sz w:val="18"/>
                        </w:rPr>
                        <w:t>Score</w:t>
                      </w:r>
                    </w:p>
                  </w:txbxContent>
                </v:textbox>
              </v:shape>
            </w:pict>
          </mc:Fallback>
        </mc:AlternateContent>
      </w:r>
    </w:p>
    <w:p w14:paraId="36F9E5DF" w14:textId="77777777" w:rsidR="00224F08" w:rsidRDefault="00224F08" w:rsidP="00224F08">
      <w:pPr>
        <w:rPr>
          <w:sz w:val="16"/>
          <w:szCs w:val="16"/>
        </w:rPr>
      </w:pPr>
    </w:p>
    <w:p w14:paraId="2BF4775A" w14:textId="77777777" w:rsidR="00224F08" w:rsidRPr="002E011E" w:rsidRDefault="00224F08" w:rsidP="00224F08">
      <w:pPr>
        <w:rPr>
          <w:sz w:val="16"/>
          <w:szCs w:val="16"/>
        </w:rPr>
      </w:pPr>
    </w:p>
    <w:p w14:paraId="5C937B47" w14:textId="77777777" w:rsidR="00224F08" w:rsidRPr="002E011E" w:rsidRDefault="00224F08" w:rsidP="00224F08">
      <w:pPr>
        <w:rPr>
          <w:b/>
          <w:sz w:val="18"/>
          <w:szCs w:val="18"/>
        </w:rPr>
      </w:pPr>
    </w:p>
    <w:p w14:paraId="20ED4CDA" w14:textId="77777777" w:rsidR="00224F08" w:rsidRPr="00984178" w:rsidRDefault="00224F08" w:rsidP="00224F08">
      <w:pPr>
        <w:rPr>
          <w:b/>
          <w:sz w:val="2"/>
          <w:szCs w:val="18"/>
        </w:rPr>
      </w:pPr>
    </w:p>
    <w:p w14:paraId="4AAA1CEA" w14:textId="77777777" w:rsidR="00224F08" w:rsidRPr="00F7519A" w:rsidRDefault="00224F08" w:rsidP="00224F08">
      <w:pPr>
        <w:rPr>
          <w:b/>
          <w:sz w:val="2"/>
          <w:szCs w:val="18"/>
        </w:rPr>
      </w:pPr>
      <w:r>
        <w:rPr>
          <w:b/>
          <w:sz w:val="12"/>
          <w:szCs w:val="18"/>
        </w:rPr>
        <w:t xml:space="preserve"> </w:t>
      </w:r>
    </w:p>
    <w:p w14:paraId="7B240F0D" w14:textId="77777777" w:rsidR="00224F08" w:rsidRDefault="00224F08" w:rsidP="00224F08">
      <w:pPr>
        <w:rPr>
          <w:b/>
        </w:rPr>
      </w:pPr>
      <w:r>
        <w:rPr>
          <w:b/>
        </w:rPr>
        <w:t>Q5.</w:t>
      </w:r>
      <w:r w:rsidRPr="0000284B">
        <w:rPr>
          <w:b/>
        </w:rPr>
        <w:t xml:space="preserve"> </w:t>
      </w:r>
      <w:r>
        <w:rPr>
          <w:b/>
        </w:rPr>
        <w:t>Overall, how satisfied are you with the service we gave?</w:t>
      </w:r>
    </w:p>
    <w:p w14:paraId="316261F4" w14:textId="77777777" w:rsidR="00224F08" w:rsidRDefault="00224F08" w:rsidP="00224F08">
      <w:pPr>
        <w:rPr>
          <w:b/>
        </w:rPr>
      </w:pPr>
    </w:p>
    <w:p w14:paraId="2654ADC7" w14:textId="77777777" w:rsidR="00224F08" w:rsidRDefault="00224F08" w:rsidP="00224F08">
      <w:r w:rsidRPr="00D32011">
        <w:rPr>
          <w:noProof/>
        </w:rPr>
        <w:lastRenderedPageBreak/>
        <mc:AlternateContent>
          <mc:Choice Requires="wps">
            <w:drawing>
              <wp:anchor distT="0" distB="0" distL="114300" distR="114300" simplePos="0" relativeHeight="251669504" behindDoc="0" locked="0" layoutInCell="1" allowOverlap="1" wp14:anchorId="0AE94C5C" wp14:editId="332318E6">
                <wp:simplePos x="0" y="0"/>
                <wp:positionH relativeFrom="column">
                  <wp:posOffset>-428625</wp:posOffset>
                </wp:positionH>
                <wp:positionV relativeFrom="paragraph">
                  <wp:posOffset>300355</wp:posOffset>
                </wp:positionV>
                <wp:extent cx="317500" cy="2313305"/>
                <wp:effectExtent l="0" t="0" r="25400" b="1079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313305"/>
                        </a:xfrm>
                        <a:prstGeom prst="rect">
                          <a:avLst/>
                        </a:prstGeom>
                        <a:solidFill>
                          <a:srgbClr val="FFFFFF"/>
                        </a:solidFill>
                        <a:ln w="9525">
                          <a:solidFill>
                            <a:srgbClr val="000000"/>
                          </a:solidFill>
                          <a:miter lim="800000"/>
                          <a:headEnd/>
                          <a:tailEnd/>
                        </a:ln>
                      </wps:spPr>
                      <wps:txbx>
                        <w:txbxContent>
                          <w:p w14:paraId="27E04C57" w14:textId="77777777" w:rsidR="00224F08" w:rsidRPr="000316D2" w:rsidRDefault="00224F08" w:rsidP="00224F08">
                            <w:pPr>
                              <w:jc w:val="center"/>
                              <w:rPr>
                                <w:sz w:val="18"/>
                              </w:rPr>
                            </w:pPr>
                            <w:r>
                              <w:rPr>
                                <w:sz w:val="18"/>
                              </w:rPr>
                              <w:t>Percentage response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94C5C" id="_x0000_s1045" type="#_x0000_t202" style="position:absolute;margin-left:-33.75pt;margin-top:23.65pt;width:25pt;height:18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">
                <v:textbox style="layout-flow:vertical;mso-layout-flow-alt:bottom-to-top">
                  <w:txbxContent>
                    <w:p w14:paraId="27E04C57" w14:textId="77777777" w:rsidR="00224F08" w:rsidRPr="000316D2" w:rsidRDefault="00224F08" w:rsidP="00224F08">
                      <w:pPr>
                        <w:jc w:val="center"/>
                        <w:rPr>
                          <w:sz w:val="18"/>
                        </w:rPr>
                      </w:pPr>
                      <w:r>
                        <w:rPr>
                          <w:sz w:val="18"/>
                        </w:rPr>
                        <w:t>Percentage response</w:t>
                      </w:r>
                    </w:p>
                  </w:txbxContent>
                </v:textbox>
              </v:shape>
            </w:pict>
          </mc:Fallback>
        </mc:AlternateContent>
      </w:r>
      <w:r>
        <w:rPr>
          <w:noProof/>
        </w:rPr>
        <w:drawing>
          <wp:inline distT="0" distB="0" distL="0" distR="0" wp14:anchorId="647F013A" wp14:editId="775EE775">
            <wp:extent cx="5486400" cy="3200400"/>
            <wp:effectExtent l="0" t="0" r="19050" b="1905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99B607F" w14:textId="77777777" w:rsidR="00224F08" w:rsidRDefault="00224F08" w:rsidP="00224F08">
      <w:pPr>
        <w:rPr>
          <w:b/>
        </w:rPr>
      </w:pPr>
      <w:r w:rsidRPr="00D32011">
        <w:rPr>
          <w:noProof/>
        </w:rPr>
        <mc:AlternateContent>
          <mc:Choice Requires="wps">
            <w:drawing>
              <wp:anchor distT="0" distB="0" distL="114300" distR="114300" simplePos="0" relativeHeight="251670528" behindDoc="0" locked="0" layoutInCell="1" allowOverlap="1" wp14:anchorId="0EE26818" wp14:editId="1EC02C79">
                <wp:simplePos x="0" y="0"/>
                <wp:positionH relativeFrom="column">
                  <wp:posOffset>2194560</wp:posOffset>
                </wp:positionH>
                <wp:positionV relativeFrom="paragraph">
                  <wp:posOffset>93980</wp:posOffset>
                </wp:positionV>
                <wp:extent cx="795020" cy="269875"/>
                <wp:effectExtent l="0" t="0" r="24130" b="1587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269875"/>
                        </a:xfrm>
                        <a:prstGeom prst="rect">
                          <a:avLst/>
                        </a:prstGeom>
                        <a:solidFill>
                          <a:srgbClr val="FFFFFF"/>
                        </a:solidFill>
                        <a:ln w="9525">
                          <a:solidFill>
                            <a:srgbClr val="000000"/>
                          </a:solidFill>
                          <a:miter lim="800000"/>
                          <a:headEnd/>
                          <a:tailEnd/>
                        </a:ln>
                      </wps:spPr>
                      <wps:txbx>
                        <w:txbxContent>
                          <w:p w14:paraId="65D990CF" w14:textId="77777777" w:rsidR="00224F08" w:rsidRPr="000316D2" w:rsidRDefault="00224F08" w:rsidP="00224F08">
                            <w:pPr>
                              <w:jc w:val="center"/>
                              <w:rPr>
                                <w:sz w:val="18"/>
                              </w:rPr>
                            </w:pPr>
                            <w:r>
                              <w:rPr>
                                <w:sz w:val="18"/>
                              </w:rPr>
                              <w:t>Score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26818" id="_x0000_s1046" type="#_x0000_t202" style="position:absolute;margin-left:172.8pt;margin-top:7.4pt;width:62.6pt;height:2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">
                <v:textbox>
                  <w:txbxContent>
                    <w:p w14:paraId="65D990CF" w14:textId="77777777" w:rsidR="00224F08" w:rsidRPr="000316D2" w:rsidRDefault="00224F08" w:rsidP="00224F08">
                      <w:pPr>
                        <w:jc w:val="center"/>
                        <w:rPr>
                          <w:sz w:val="18"/>
                        </w:rPr>
                      </w:pPr>
                      <w:r>
                        <w:rPr>
                          <w:sz w:val="18"/>
                        </w:rPr>
                        <w:t>Score</w:t>
                      </w:r>
                    </w:p>
                  </w:txbxContent>
                </v:textbox>
              </v:shape>
            </w:pict>
          </mc:Fallback>
        </mc:AlternateContent>
      </w:r>
    </w:p>
    <w:p w14:paraId="78D19A43" w14:textId="77777777" w:rsidR="00224F08" w:rsidRPr="00984178" w:rsidRDefault="00224F08" w:rsidP="00224F08">
      <w:r>
        <w:rPr>
          <w:b/>
        </w:rPr>
        <w:t xml:space="preserve">Q6. How likely is it that you would recommend the service to others? </w:t>
      </w:r>
    </w:p>
    <w:p w14:paraId="1C17EA0A" w14:textId="77777777" w:rsidR="00224F08" w:rsidRDefault="00224F08" w:rsidP="00224F08">
      <w:pPr>
        <w:rPr>
          <w:b/>
        </w:rPr>
      </w:pPr>
    </w:p>
    <w:p w14:paraId="5C7A321C" w14:textId="77777777" w:rsidR="00224F08" w:rsidRDefault="00224F08" w:rsidP="00224F08">
      <w:r w:rsidRPr="00D32011">
        <w:rPr>
          <w:noProof/>
        </w:rPr>
        <mc:AlternateContent>
          <mc:Choice Requires="wps">
            <w:drawing>
              <wp:anchor distT="0" distB="0" distL="114300" distR="114300" simplePos="0" relativeHeight="251671552" behindDoc="0" locked="0" layoutInCell="1" allowOverlap="1" wp14:anchorId="4D76E9EF" wp14:editId="65F956B4">
                <wp:simplePos x="0" y="0"/>
                <wp:positionH relativeFrom="column">
                  <wp:posOffset>-428625</wp:posOffset>
                </wp:positionH>
                <wp:positionV relativeFrom="paragraph">
                  <wp:posOffset>300355</wp:posOffset>
                </wp:positionV>
                <wp:extent cx="317500" cy="2313305"/>
                <wp:effectExtent l="0" t="0" r="25400" b="1079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313305"/>
                        </a:xfrm>
                        <a:prstGeom prst="rect">
                          <a:avLst/>
                        </a:prstGeom>
                        <a:solidFill>
                          <a:srgbClr val="FFFFFF"/>
                        </a:solidFill>
                        <a:ln w="9525">
                          <a:solidFill>
                            <a:srgbClr val="000000"/>
                          </a:solidFill>
                          <a:miter lim="800000"/>
                          <a:headEnd/>
                          <a:tailEnd/>
                        </a:ln>
                      </wps:spPr>
                      <wps:txbx>
                        <w:txbxContent>
                          <w:p w14:paraId="07877E49" w14:textId="77777777" w:rsidR="00224F08" w:rsidRPr="000316D2" w:rsidRDefault="00224F08" w:rsidP="00224F08">
                            <w:pPr>
                              <w:jc w:val="center"/>
                              <w:rPr>
                                <w:sz w:val="18"/>
                              </w:rPr>
                            </w:pPr>
                            <w:r>
                              <w:rPr>
                                <w:sz w:val="18"/>
                              </w:rPr>
                              <w:t>Percentage response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6E9EF" id="_x0000_s1047" type="#_x0000_t202" style="position:absolute;margin-left:-33.75pt;margin-top:23.65pt;width:25pt;height:18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">
                <v:textbox style="layout-flow:vertical;mso-layout-flow-alt:bottom-to-top">
                  <w:txbxContent>
                    <w:p w14:paraId="07877E49" w14:textId="77777777" w:rsidR="00224F08" w:rsidRPr="000316D2" w:rsidRDefault="00224F08" w:rsidP="00224F08">
                      <w:pPr>
                        <w:jc w:val="center"/>
                        <w:rPr>
                          <w:sz w:val="18"/>
                        </w:rPr>
                      </w:pPr>
                      <w:r>
                        <w:rPr>
                          <w:sz w:val="18"/>
                        </w:rPr>
                        <w:t>Percentage response</w:t>
                      </w:r>
                    </w:p>
                  </w:txbxContent>
                </v:textbox>
              </v:shape>
            </w:pict>
          </mc:Fallback>
        </mc:AlternateContent>
      </w:r>
      <w:r>
        <w:rPr>
          <w:noProof/>
        </w:rPr>
        <w:drawing>
          <wp:inline distT="0" distB="0" distL="0" distR="0" wp14:anchorId="29803246" wp14:editId="36157D13">
            <wp:extent cx="5486400" cy="3200400"/>
            <wp:effectExtent l="0" t="0" r="19050" b="1905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6E14A04" w14:textId="77777777" w:rsidR="00224F08" w:rsidRDefault="00224F08" w:rsidP="00224F08">
      <w:r w:rsidRPr="00D32011">
        <w:rPr>
          <w:noProof/>
        </w:rPr>
        <mc:AlternateContent>
          <mc:Choice Requires="wps">
            <w:drawing>
              <wp:anchor distT="0" distB="0" distL="114300" distR="114300" simplePos="0" relativeHeight="251672576" behindDoc="0" locked="0" layoutInCell="1" allowOverlap="1" wp14:anchorId="716C0CFA" wp14:editId="593AD32C">
                <wp:simplePos x="0" y="0"/>
                <wp:positionH relativeFrom="column">
                  <wp:posOffset>2194560</wp:posOffset>
                </wp:positionH>
                <wp:positionV relativeFrom="paragraph">
                  <wp:posOffset>93980</wp:posOffset>
                </wp:positionV>
                <wp:extent cx="795020" cy="269875"/>
                <wp:effectExtent l="0" t="0" r="24130" b="1587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269875"/>
                        </a:xfrm>
                        <a:prstGeom prst="rect">
                          <a:avLst/>
                        </a:prstGeom>
                        <a:solidFill>
                          <a:srgbClr val="FFFFFF"/>
                        </a:solidFill>
                        <a:ln w="9525">
                          <a:solidFill>
                            <a:srgbClr val="000000"/>
                          </a:solidFill>
                          <a:miter lim="800000"/>
                          <a:headEnd/>
                          <a:tailEnd/>
                        </a:ln>
                      </wps:spPr>
                      <wps:txbx>
                        <w:txbxContent>
                          <w:p w14:paraId="6AB91268" w14:textId="77777777" w:rsidR="00224F08" w:rsidRPr="000316D2" w:rsidRDefault="00224F08" w:rsidP="00224F08">
                            <w:pPr>
                              <w:jc w:val="center"/>
                              <w:rPr>
                                <w:sz w:val="18"/>
                              </w:rPr>
                            </w:pPr>
                            <w:r>
                              <w:rPr>
                                <w:sz w:val="18"/>
                              </w:rPr>
                              <w:t>Score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C0CFA" id="_x0000_s1048" type="#_x0000_t202" style="position:absolute;margin-left:172.8pt;margin-top:7.4pt;width:62.6pt;height:2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">
                <v:textbox>
                  <w:txbxContent>
                    <w:p w14:paraId="6AB91268" w14:textId="77777777" w:rsidR="00224F08" w:rsidRPr="000316D2" w:rsidRDefault="00224F08" w:rsidP="00224F08">
                      <w:pPr>
                        <w:jc w:val="center"/>
                        <w:rPr>
                          <w:sz w:val="18"/>
                        </w:rPr>
                      </w:pPr>
                      <w:r>
                        <w:rPr>
                          <w:sz w:val="18"/>
                        </w:rPr>
                        <w:t>Score</w:t>
                      </w:r>
                    </w:p>
                  </w:txbxContent>
                </v:textbox>
              </v:shape>
            </w:pict>
          </mc:Fallback>
        </mc:AlternateContent>
      </w:r>
    </w:p>
    <w:p w14:paraId="3254C746" w14:textId="77777777" w:rsidR="00224F08" w:rsidRPr="001D7F8B" w:rsidRDefault="00224F08" w:rsidP="00BB31A2">
      <w:pPr>
        <w:jc w:val="both"/>
        <w:rPr>
          <w:sz w:val="22"/>
          <w:szCs w:val="22"/>
        </w:rPr>
      </w:pPr>
    </w:p>
    <w:p w14:paraId="7462427D" w14:textId="77777777" w:rsidR="002025FA" w:rsidRPr="00F22EE2" w:rsidRDefault="002025FA" w:rsidP="00BB31A2">
      <w:pPr>
        <w:jc w:val="both"/>
        <w:rPr>
          <w:b/>
          <w:sz w:val="22"/>
          <w:szCs w:val="22"/>
          <w:u w:val="single"/>
        </w:rPr>
      </w:pPr>
    </w:p>
    <w:p w14:paraId="50FD4B71" w14:textId="656D5932" w:rsidR="001B16CA" w:rsidRDefault="001B16CA" w:rsidP="00BB31A2">
      <w:pPr>
        <w:jc w:val="both"/>
        <w:rPr>
          <w:b/>
          <w:sz w:val="22"/>
          <w:szCs w:val="22"/>
          <w:u w:val="single"/>
        </w:rPr>
      </w:pPr>
      <w:r w:rsidRPr="00F22EE2">
        <w:rPr>
          <w:b/>
          <w:sz w:val="22"/>
          <w:szCs w:val="22"/>
          <w:u w:val="single"/>
        </w:rPr>
        <w:t xml:space="preserve">Staffing </w:t>
      </w:r>
    </w:p>
    <w:p w14:paraId="2F03C701" w14:textId="3EF64429" w:rsidR="00162C65" w:rsidRDefault="00162C65" w:rsidP="00BB31A2">
      <w:pPr>
        <w:jc w:val="both"/>
        <w:rPr>
          <w:b/>
          <w:sz w:val="22"/>
          <w:szCs w:val="22"/>
          <w:u w:val="single"/>
        </w:rPr>
      </w:pPr>
    </w:p>
    <w:p w14:paraId="08A1A7B9" w14:textId="2EDC6260" w:rsidR="00162C65" w:rsidRDefault="00162C65" w:rsidP="00BB31A2">
      <w:pPr>
        <w:jc w:val="both"/>
        <w:rPr>
          <w:bCs/>
          <w:sz w:val="22"/>
          <w:szCs w:val="22"/>
        </w:rPr>
      </w:pPr>
      <w:r>
        <w:rPr>
          <w:bCs/>
          <w:sz w:val="22"/>
          <w:szCs w:val="22"/>
        </w:rPr>
        <w:lastRenderedPageBreak/>
        <w:t xml:space="preserve">Due to the pandemic we didn’t take on any students this year and </w:t>
      </w:r>
      <w:r w:rsidR="003169E8">
        <w:rPr>
          <w:bCs/>
          <w:sz w:val="22"/>
          <w:szCs w:val="22"/>
        </w:rPr>
        <w:t>we put a hold on volunteer recruitment.</w:t>
      </w:r>
    </w:p>
    <w:p w14:paraId="57B6CB2D" w14:textId="77777777" w:rsidR="003169E8" w:rsidRPr="00162C65" w:rsidRDefault="003169E8" w:rsidP="00BB31A2">
      <w:pPr>
        <w:jc w:val="both"/>
        <w:rPr>
          <w:bCs/>
          <w:sz w:val="22"/>
          <w:szCs w:val="22"/>
        </w:rPr>
      </w:pPr>
    </w:p>
    <w:p w14:paraId="319938E7" w14:textId="5F2FD1B7" w:rsidR="003169E8" w:rsidRDefault="003169E8" w:rsidP="00BB31A2">
      <w:pPr>
        <w:jc w:val="both"/>
        <w:rPr>
          <w:sz w:val="22"/>
          <w:szCs w:val="22"/>
        </w:rPr>
      </w:pPr>
      <w:r>
        <w:rPr>
          <w:sz w:val="22"/>
          <w:szCs w:val="22"/>
        </w:rPr>
        <w:t>The service has been impacted on due to staff changes –</w:t>
      </w:r>
    </w:p>
    <w:p w14:paraId="6EB402E7" w14:textId="77777777" w:rsidR="003169E8" w:rsidRDefault="003169E8" w:rsidP="00BB31A2">
      <w:pPr>
        <w:jc w:val="both"/>
        <w:rPr>
          <w:sz w:val="22"/>
          <w:szCs w:val="22"/>
        </w:rPr>
      </w:pPr>
    </w:p>
    <w:p w14:paraId="20441814" w14:textId="5B1A8EE4" w:rsidR="002025FA" w:rsidRDefault="003169E8" w:rsidP="00BB31A2">
      <w:pPr>
        <w:jc w:val="both"/>
        <w:rPr>
          <w:sz w:val="22"/>
          <w:szCs w:val="22"/>
        </w:rPr>
      </w:pPr>
      <w:r>
        <w:rPr>
          <w:sz w:val="22"/>
          <w:szCs w:val="22"/>
        </w:rPr>
        <w:t xml:space="preserve">The workshop coordinator leaving </w:t>
      </w:r>
      <w:r w:rsidR="0061588D">
        <w:rPr>
          <w:sz w:val="22"/>
          <w:szCs w:val="22"/>
        </w:rPr>
        <w:t>late summer and having tried 2 times we were unsuccessful we have recently tried again and an offer has been made subject to references and DBS</w:t>
      </w:r>
      <w:r w:rsidR="009602F4">
        <w:rPr>
          <w:sz w:val="22"/>
          <w:szCs w:val="22"/>
        </w:rPr>
        <w:t>.</w:t>
      </w:r>
    </w:p>
    <w:p w14:paraId="24E8BABD" w14:textId="0F50AC72" w:rsidR="0061588D" w:rsidRDefault="0061588D" w:rsidP="00BB31A2">
      <w:pPr>
        <w:jc w:val="both"/>
        <w:rPr>
          <w:sz w:val="22"/>
          <w:szCs w:val="22"/>
        </w:rPr>
      </w:pPr>
    </w:p>
    <w:p w14:paraId="24F44557" w14:textId="48FA0FB7" w:rsidR="0061588D" w:rsidRDefault="0061588D" w:rsidP="00BB31A2">
      <w:pPr>
        <w:jc w:val="both"/>
        <w:rPr>
          <w:sz w:val="22"/>
          <w:szCs w:val="22"/>
        </w:rPr>
      </w:pPr>
      <w:r>
        <w:rPr>
          <w:sz w:val="22"/>
          <w:szCs w:val="22"/>
        </w:rPr>
        <w:t>We also lost a full time SENDIASS caseworker in October which obviously had a big impact on capacity we were successful in replacing but the new worker didn’t start until Feb and is still in her induction period.</w:t>
      </w:r>
    </w:p>
    <w:p w14:paraId="3C39C53C" w14:textId="0F505BE7" w:rsidR="0049054F" w:rsidRDefault="0049054F" w:rsidP="00BB31A2">
      <w:pPr>
        <w:jc w:val="both"/>
        <w:rPr>
          <w:sz w:val="22"/>
          <w:szCs w:val="22"/>
        </w:rPr>
      </w:pPr>
    </w:p>
    <w:p w14:paraId="18E25CE0" w14:textId="6E780AC5" w:rsidR="0049054F" w:rsidRDefault="0049054F" w:rsidP="00BB31A2">
      <w:pPr>
        <w:jc w:val="both"/>
        <w:rPr>
          <w:sz w:val="22"/>
          <w:szCs w:val="22"/>
        </w:rPr>
      </w:pPr>
      <w:r>
        <w:rPr>
          <w:sz w:val="22"/>
          <w:szCs w:val="22"/>
        </w:rPr>
        <w:t>Despite the above the waiting list actually is similar to the previous year when we did have the full staffing cohort for SENDIASS.</w:t>
      </w:r>
    </w:p>
    <w:p w14:paraId="0E4216D7" w14:textId="1872DF8B" w:rsidR="0049054F" w:rsidRDefault="0049054F" w:rsidP="00BB31A2">
      <w:pPr>
        <w:jc w:val="both"/>
        <w:rPr>
          <w:sz w:val="22"/>
          <w:szCs w:val="22"/>
        </w:rPr>
      </w:pPr>
    </w:p>
    <w:p w14:paraId="09F69C22" w14:textId="2B9F5A0E" w:rsidR="0049054F" w:rsidRPr="009602F4" w:rsidRDefault="0049054F" w:rsidP="00BB31A2">
      <w:pPr>
        <w:jc w:val="both"/>
        <w:rPr>
          <w:sz w:val="22"/>
          <w:szCs w:val="22"/>
        </w:rPr>
      </w:pPr>
      <w:r>
        <w:rPr>
          <w:sz w:val="22"/>
          <w:szCs w:val="22"/>
        </w:rPr>
        <w:t xml:space="preserve">We were also successful in gaining additional money via the CCG </w:t>
      </w:r>
      <w:r w:rsidR="00C0178C">
        <w:rPr>
          <w:sz w:val="22"/>
          <w:szCs w:val="22"/>
        </w:rPr>
        <w:t>and involved working alongside KIDs on the WASP project we received money to increase our duty capacity and a worker started late summer</w:t>
      </w:r>
      <w:r w:rsidR="00C63310">
        <w:rPr>
          <w:sz w:val="22"/>
          <w:szCs w:val="22"/>
        </w:rPr>
        <w:t>.</w:t>
      </w:r>
    </w:p>
    <w:p w14:paraId="6F5C6B90" w14:textId="72F75393" w:rsidR="004D709C" w:rsidRDefault="004D709C" w:rsidP="00BB31A2">
      <w:pPr>
        <w:jc w:val="both"/>
        <w:rPr>
          <w:b/>
          <w:sz w:val="22"/>
          <w:szCs w:val="22"/>
          <w:u w:val="single"/>
        </w:rPr>
      </w:pPr>
    </w:p>
    <w:p w14:paraId="08A0FC57" w14:textId="77777777" w:rsidR="00401B61" w:rsidRPr="00401B61" w:rsidRDefault="00401B61" w:rsidP="00BB31A2">
      <w:pPr>
        <w:jc w:val="both"/>
        <w:rPr>
          <w:b/>
          <w:color w:val="FF0000"/>
          <w:sz w:val="22"/>
          <w:szCs w:val="22"/>
          <w:u w:val="single"/>
        </w:rPr>
      </w:pPr>
    </w:p>
    <w:p w14:paraId="47976B46" w14:textId="1229756A" w:rsidR="001B16CA" w:rsidRPr="00C63310" w:rsidRDefault="00B8005E" w:rsidP="00BB31A2">
      <w:pPr>
        <w:jc w:val="both"/>
        <w:rPr>
          <w:b/>
          <w:color w:val="FF0000"/>
          <w:sz w:val="22"/>
          <w:szCs w:val="22"/>
          <w:u w:val="single"/>
        </w:rPr>
      </w:pPr>
      <w:r w:rsidRPr="00035C11">
        <w:rPr>
          <w:b/>
          <w:sz w:val="22"/>
          <w:szCs w:val="22"/>
          <w:u w:val="single"/>
        </w:rPr>
        <w:t xml:space="preserve">Strengths of the service </w:t>
      </w:r>
      <w:r>
        <w:rPr>
          <w:b/>
          <w:sz w:val="22"/>
          <w:szCs w:val="22"/>
          <w:u w:val="single"/>
        </w:rPr>
        <w:t>&amp; s</w:t>
      </w:r>
      <w:r w:rsidR="001B16CA" w:rsidRPr="00F22EE2">
        <w:rPr>
          <w:b/>
          <w:sz w:val="22"/>
          <w:szCs w:val="22"/>
          <w:u w:val="single"/>
        </w:rPr>
        <w:t>uccesses</w:t>
      </w:r>
      <w:r w:rsidR="00C63310">
        <w:rPr>
          <w:b/>
          <w:sz w:val="22"/>
          <w:szCs w:val="22"/>
          <w:u w:val="single"/>
        </w:rPr>
        <w:t xml:space="preserve"> </w:t>
      </w:r>
    </w:p>
    <w:p w14:paraId="16FB2EEE" w14:textId="48213CA4" w:rsidR="00977D8D" w:rsidRPr="006835B4" w:rsidRDefault="006835B4" w:rsidP="006835B4">
      <w:pPr>
        <w:pStyle w:val="ListParagraph"/>
        <w:numPr>
          <w:ilvl w:val="0"/>
          <w:numId w:val="7"/>
        </w:numPr>
        <w:jc w:val="both"/>
        <w:rPr>
          <w:sz w:val="22"/>
          <w:szCs w:val="22"/>
        </w:rPr>
      </w:pPr>
      <w:r>
        <w:rPr>
          <w:sz w:val="22"/>
          <w:szCs w:val="22"/>
        </w:rPr>
        <w:t>Successful social media usage</w:t>
      </w:r>
    </w:p>
    <w:p w14:paraId="3D44136A" w14:textId="3DDAEF1C" w:rsidR="00977D8D" w:rsidRPr="006835B4" w:rsidRDefault="00977D8D" w:rsidP="006835B4">
      <w:pPr>
        <w:pStyle w:val="ListParagraph"/>
        <w:numPr>
          <w:ilvl w:val="0"/>
          <w:numId w:val="7"/>
        </w:numPr>
        <w:jc w:val="both"/>
        <w:rPr>
          <w:sz w:val="22"/>
          <w:szCs w:val="22"/>
        </w:rPr>
      </w:pPr>
      <w:r w:rsidRPr="006835B4">
        <w:rPr>
          <w:sz w:val="22"/>
          <w:szCs w:val="22"/>
        </w:rPr>
        <w:t>Very positive feedback received via IASSN</w:t>
      </w:r>
    </w:p>
    <w:p w14:paraId="1313E084" w14:textId="77777777" w:rsidR="00B8005E" w:rsidRPr="00F22EE2" w:rsidRDefault="00B8005E" w:rsidP="00BB31A2">
      <w:pPr>
        <w:jc w:val="both"/>
        <w:rPr>
          <w:sz w:val="22"/>
          <w:szCs w:val="22"/>
        </w:rPr>
      </w:pPr>
    </w:p>
    <w:p w14:paraId="77A990C3" w14:textId="529FCA23" w:rsidR="00977D8D" w:rsidRPr="006835B4" w:rsidRDefault="00C46A57" w:rsidP="006835B4">
      <w:pPr>
        <w:pStyle w:val="ListParagraph"/>
        <w:numPr>
          <w:ilvl w:val="0"/>
          <w:numId w:val="7"/>
        </w:numPr>
        <w:jc w:val="both"/>
        <w:rPr>
          <w:sz w:val="22"/>
          <w:szCs w:val="22"/>
        </w:rPr>
      </w:pPr>
      <w:r w:rsidRPr="006835B4">
        <w:rPr>
          <w:sz w:val="22"/>
          <w:szCs w:val="22"/>
        </w:rPr>
        <w:t>Successful</w:t>
      </w:r>
      <w:r w:rsidR="00977D8D" w:rsidRPr="006835B4">
        <w:rPr>
          <w:sz w:val="22"/>
          <w:szCs w:val="22"/>
        </w:rPr>
        <w:t xml:space="preserve"> </w:t>
      </w:r>
      <w:r w:rsidR="006835B4">
        <w:rPr>
          <w:sz w:val="22"/>
          <w:szCs w:val="22"/>
        </w:rPr>
        <w:t>application</w:t>
      </w:r>
      <w:r w:rsidR="00977D8D" w:rsidRPr="006835B4">
        <w:rPr>
          <w:sz w:val="22"/>
          <w:szCs w:val="22"/>
        </w:rPr>
        <w:t xml:space="preserve"> for the </w:t>
      </w:r>
      <w:r w:rsidRPr="006835B4">
        <w:rPr>
          <w:sz w:val="22"/>
          <w:szCs w:val="22"/>
        </w:rPr>
        <w:t xml:space="preserve">continued </w:t>
      </w:r>
      <w:r w:rsidR="006835B4">
        <w:rPr>
          <w:sz w:val="22"/>
          <w:szCs w:val="22"/>
        </w:rPr>
        <w:t>IASP money from CDC</w:t>
      </w:r>
    </w:p>
    <w:p w14:paraId="3F237F14" w14:textId="571A8B56" w:rsidR="001B16CA" w:rsidRPr="006835B4" w:rsidRDefault="004D709C" w:rsidP="006835B4">
      <w:pPr>
        <w:pStyle w:val="ListParagraph"/>
        <w:numPr>
          <w:ilvl w:val="0"/>
          <w:numId w:val="7"/>
        </w:numPr>
        <w:jc w:val="both"/>
        <w:rPr>
          <w:sz w:val="22"/>
          <w:szCs w:val="22"/>
        </w:rPr>
      </w:pPr>
      <w:r w:rsidRPr="006835B4">
        <w:rPr>
          <w:sz w:val="22"/>
          <w:szCs w:val="22"/>
        </w:rPr>
        <w:t>Use of Barnardo’s Young People’s Grant to fund various items</w:t>
      </w:r>
    </w:p>
    <w:p w14:paraId="205AD1B1" w14:textId="039A77ED" w:rsidR="00C63310" w:rsidRPr="006835B4" w:rsidRDefault="00C63310" w:rsidP="006835B4">
      <w:pPr>
        <w:pStyle w:val="ListParagraph"/>
        <w:numPr>
          <w:ilvl w:val="0"/>
          <w:numId w:val="7"/>
        </w:numPr>
        <w:jc w:val="both"/>
        <w:rPr>
          <w:sz w:val="22"/>
          <w:szCs w:val="22"/>
        </w:rPr>
      </w:pPr>
      <w:r w:rsidRPr="006835B4">
        <w:rPr>
          <w:sz w:val="22"/>
          <w:szCs w:val="22"/>
        </w:rPr>
        <w:t xml:space="preserve">New </w:t>
      </w:r>
      <w:r w:rsidR="0048065E" w:rsidRPr="006835B4">
        <w:rPr>
          <w:sz w:val="22"/>
          <w:szCs w:val="22"/>
        </w:rPr>
        <w:t xml:space="preserve">SENDIASS </w:t>
      </w:r>
      <w:r w:rsidRPr="006835B4">
        <w:rPr>
          <w:sz w:val="22"/>
          <w:szCs w:val="22"/>
        </w:rPr>
        <w:t>website created</w:t>
      </w:r>
    </w:p>
    <w:p w14:paraId="76356197" w14:textId="13D6BA97" w:rsidR="00C719A9" w:rsidRPr="006835B4" w:rsidRDefault="00C719A9" w:rsidP="006835B4">
      <w:pPr>
        <w:pStyle w:val="ListParagraph"/>
        <w:numPr>
          <w:ilvl w:val="0"/>
          <w:numId w:val="7"/>
        </w:numPr>
        <w:jc w:val="both"/>
        <w:rPr>
          <w:sz w:val="22"/>
          <w:szCs w:val="22"/>
        </w:rPr>
      </w:pPr>
      <w:r w:rsidRPr="006835B4">
        <w:rPr>
          <w:sz w:val="22"/>
          <w:szCs w:val="22"/>
        </w:rPr>
        <w:t>Young People’s Advisory Group set up</w:t>
      </w:r>
    </w:p>
    <w:p w14:paraId="2FC0E68F" w14:textId="07E61474" w:rsidR="00C719A9" w:rsidRPr="006835B4" w:rsidRDefault="00C719A9" w:rsidP="006835B4">
      <w:pPr>
        <w:pStyle w:val="ListParagraph"/>
        <w:numPr>
          <w:ilvl w:val="0"/>
          <w:numId w:val="7"/>
        </w:numPr>
        <w:jc w:val="both"/>
        <w:rPr>
          <w:sz w:val="22"/>
          <w:szCs w:val="22"/>
        </w:rPr>
      </w:pPr>
      <w:r w:rsidRPr="006835B4">
        <w:rPr>
          <w:sz w:val="22"/>
          <w:szCs w:val="22"/>
        </w:rPr>
        <w:t>Schools work</w:t>
      </w:r>
    </w:p>
    <w:p w14:paraId="20AB580C" w14:textId="6AB12411" w:rsidR="00C719A9" w:rsidRPr="006835B4" w:rsidRDefault="00C719A9" w:rsidP="006835B4">
      <w:pPr>
        <w:pStyle w:val="ListParagraph"/>
        <w:numPr>
          <w:ilvl w:val="0"/>
          <w:numId w:val="7"/>
        </w:numPr>
        <w:jc w:val="both"/>
        <w:rPr>
          <w:sz w:val="22"/>
          <w:szCs w:val="22"/>
        </w:rPr>
      </w:pPr>
      <w:r w:rsidRPr="006835B4">
        <w:rPr>
          <w:sz w:val="22"/>
          <w:szCs w:val="22"/>
        </w:rPr>
        <w:t>Training package created for professionals around ASD</w:t>
      </w:r>
    </w:p>
    <w:p w14:paraId="28C19D88" w14:textId="79A843DF" w:rsidR="00392BCC" w:rsidRDefault="00392BCC" w:rsidP="006835B4">
      <w:pPr>
        <w:pStyle w:val="ListParagraph"/>
        <w:numPr>
          <w:ilvl w:val="0"/>
          <w:numId w:val="7"/>
        </w:numPr>
        <w:jc w:val="both"/>
        <w:rPr>
          <w:sz w:val="22"/>
          <w:szCs w:val="22"/>
        </w:rPr>
      </w:pPr>
      <w:r w:rsidRPr="006835B4">
        <w:rPr>
          <w:sz w:val="22"/>
          <w:szCs w:val="22"/>
        </w:rPr>
        <w:t>Continued to deliver events such as coffee mornings, attend meetings and engage with parents/carers and professionals despite the restriction we face by doing things differentl</w:t>
      </w:r>
      <w:r w:rsidR="006835B4">
        <w:rPr>
          <w:sz w:val="22"/>
          <w:szCs w:val="22"/>
        </w:rPr>
        <w:t>y such as using virtual methods</w:t>
      </w:r>
    </w:p>
    <w:p w14:paraId="4740BDCB" w14:textId="5DA55BD4" w:rsidR="006835B4" w:rsidRPr="00035C11" w:rsidRDefault="006835B4" w:rsidP="006835B4">
      <w:pPr>
        <w:pStyle w:val="ListParagraph"/>
        <w:numPr>
          <w:ilvl w:val="0"/>
          <w:numId w:val="7"/>
        </w:numPr>
        <w:jc w:val="both"/>
        <w:rPr>
          <w:sz w:val="22"/>
          <w:szCs w:val="22"/>
        </w:rPr>
      </w:pPr>
      <w:r w:rsidRPr="00035C11">
        <w:rPr>
          <w:sz w:val="22"/>
          <w:szCs w:val="22"/>
        </w:rPr>
        <w:t>Increase in casework and calls handled despite reduction in staffing</w:t>
      </w:r>
    </w:p>
    <w:p w14:paraId="4FCEEE04" w14:textId="77777777" w:rsidR="00412FB6" w:rsidRPr="006835B4" w:rsidRDefault="00412FB6" w:rsidP="00BB31A2">
      <w:pPr>
        <w:jc w:val="both"/>
        <w:rPr>
          <w:color w:val="FF0000"/>
          <w:sz w:val="22"/>
          <w:szCs w:val="22"/>
        </w:rPr>
      </w:pPr>
    </w:p>
    <w:p w14:paraId="708CAB02" w14:textId="6AE2FD56" w:rsidR="0048065E" w:rsidRPr="00035C11" w:rsidRDefault="0048065E" w:rsidP="00BB31A2">
      <w:pPr>
        <w:jc w:val="both"/>
        <w:rPr>
          <w:sz w:val="22"/>
          <w:szCs w:val="22"/>
        </w:rPr>
      </w:pPr>
      <w:r w:rsidRPr="00035C11">
        <w:rPr>
          <w:sz w:val="22"/>
          <w:szCs w:val="22"/>
        </w:rPr>
        <w:t>Strengths of the service</w:t>
      </w:r>
    </w:p>
    <w:p w14:paraId="211DAFAD" w14:textId="2B374D3A" w:rsidR="0048065E" w:rsidRPr="00035C11" w:rsidRDefault="0048065E" w:rsidP="0048065E">
      <w:pPr>
        <w:pStyle w:val="ListParagraph"/>
        <w:numPr>
          <w:ilvl w:val="0"/>
          <w:numId w:val="4"/>
        </w:numPr>
        <w:jc w:val="both"/>
        <w:rPr>
          <w:sz w:val="22"/>
          <w:szCs w:val="22"/>
        </w:rPr>
      </w:pPr>
      <w:r w:rsidRPr="00035C11">
        <w:rPr>
          <w:sz w:val="22"/>
          <w:szCs w:val="22"/>
        </w:rPr>
        <w:t>Large volume of repeat service users due to successes</w:t>
      </w:r>
    </w:p>
    <w:p w14:paraId="5B8A13FC" w14:textId="4116715A" w:rsidR="00B8005E" w:rsidRPr="00035C11" w:rsidRDefault="00CA54A8" w:rsidP="0048065E">
      <w:pPr>
        <w:pStyle w:val="ListParagraph"/>
        <w:numPr>
          <w:ilvl w:val="0"/>
          <w:numId w:val="4"/>
        </w:numPr>
        <w:jc w:val="both"/>
        <w:rPr>
          <w:sz w:val="22"/>
          <w:szCs w:val="22"/>
        </w:rPr>
      </w:pPr>
      <w:r w:rsidRPr="00035C11">
        <w:rPr>
          <w:sz w:val="22"/>
          <w:szCs w:val="22"/>
        </w:rPr>
        <w:t>Well established team who are c</w:t>
      </w:r>
      <w:r w:rsidR="00B8005E" w:rsidRPr="00035C11">
        <w:rPr>
          <w:sz w:val="22"/>
          <w:szCs w:val="22"/>
        </w:rPr>
        <w:t xml:space="preserve">ommitted, hard-working and united </w:t>
      </w:r>
      <w:r w:rsidRPr="00035C11">
        <w:rPr>
          <w:sz w:val="22"/>
          <w:szCs w:val="22"/>
        </w:rPr>
        <w:t>through passion</w:t>
      </w:r>
      <w:r w:rsidR="00B8005E" w:rsidRPr="00035C11">
        <w:rPr>
          <w:sz w:val="22"/>
          <w:szCs w:val="22"/>
        </w:rPr>
        <w:t xml:space="preserve"> with a wealth of diverse experience including health &amp; education backgrounds</w:t>
      </w:r>
    </w:p>
    <w:p w14:paraId="7372A5B5" w14:textId="495DF54F" w:rsidR="0048065E" w:rsidRPr="00035C11" w:rsidRDefault="0048065E" w:rsidP="0048065E">
      <w:pPr>
        <w:pStyle w:val="ListParagraph"/>
        <w:numPr>
          <w:ilvl w:val="0"/>
          <w:numId w:val="4"/>
        </w:numPr>
        <w:jc w:val="both"/>
        <w:rPr>
          <w:sz w:val="22"/>
          <w:szCs w:val="22"/>
        </w:rPr>
      </w:pPr>
      <w:r w:rsidRPr="00035C11">
        <w:rPr>
          <w:sz w:val="22"/>
          <w:szCs w:val="22"/>
        </w:rPr>
        <w:t>Ability to manage change and overcome staffing challenges</w:t>
      </w:r>
    </w:p>
    <w:p w14:paraId="57F76802" w14:textId="61A623E1" w:rsidR="0048065E" w:rsidRPr="00035C11" w:rsidRDefault="0048065E" w:rsidP="0048065E">
      <w:pPr>
        <w:pStyle w:val="ListParagraph"/>
        <w:numPr>
          <w:ilvl w:val="0"/>
          <w:numId w:val="4"/>
        </w:numPr>
        <w:jc w:val="both"/>
        <w:rPr>
          <w:sz w:val="22"/>
          <w:szCs w:val="22"/>
        </w:rPr>
      </w:pPr>
      <w:r w:rsidRPr="00035C11">
        <w:rPr>
          <w:sz w:val="22"/>
          <w:szCs w:val="22"/>
        </w:rPr>
        <w:t>Open 51 weeks of the year with no pause in service</w:t>
      </w:r>
    </w:p>
    <w:p w14:paraId="3498B6B6" w14:textId="19AD3AB5" w:rsidR="0048065E" w:rsidRPr="00035C11" w:rsidRDefault="0048065E" w:rsidP="0048065E">
      <w:pPr>
        <w:pStyle w:val="ListParagraph"/>
        <w:numPr>
          <w:ilvl w:val="0"/>
          <w:numId w:val="4"/>
        </w:numPr>
        <w:jc w:val="both"/>
        <w:rPr>
          <w:sz w:val="22"/>
          <w:szCs w:val="22"/>
        </w:rPr>
      </w:pPr>
      <w:r w:rsidRPr="00035C11">
        <w:rPr>
          <w:sz w:val="22"/>
          <w:szCs w:val="22"/>
        </w:rPr>
        <w:t xml:space="preserve">Visual </w:t>
      </w:r>
      <w:r w:rsidR="00B8005E" w:rsidRPr="00035C11">
        <w:rPr>
          <w:sz w:val="22"/>
          <w:szCs w:val="22"/>
        </w:rPr>
        <w:t xml:space="preserve">strong </w:t>
      </w:r>
      <w:r w:rsidRPr="00035C11">
        <w:rPr>
          <w:sz w:val="22"/>
          <w:szCs w:val="22"/>
        </w:rPr>
        <w:t>online presence</w:t>
      </w:r>
    </w:p>
    <w:p w14:paraId="25B203F4" w14:textId="5ACC5ACF" w:rsidR="00B8005E" w:rsidRPr="00035C11" w:rsidRDefault="00B8005E" w:rsidP="0048065E">
      <w:pPr>
        <w:pStyle w:val="ListParagraph"/>
        <w:numPr>
          <w:ilvl w:val="0"/>
          <w:numId w:val="4"/>
        </w:numPr>
        <w:jc w:val="both"/>
        <w:rPr>
          <w:sz w:val="22"/>
          <w:szCs w:val="22"/>
        </w:rPr>
      </w:pPr>
      <w:r w:rsidRPr="00035C11">
        <w:rPr>
          <w:sz w:val="22"/>
          <w:szCs w:val="22"/>
        </w:rPr>
        <w:t>Service is well known across the district with a good reputation</w:t>
      </w:r>
    </w:p>
    <w:p w14:paraId="024DE301" w14:textId="77E83D11" w:rsidR="00B8005E" w:rsidRDefault="00B8005E" w:rsidP="0048065E">
      <w:pPr>
        <w:pStyle w:val="ListParagraph"/>
        <w:numPr>
          <w:ilvl w:val="0"/>
          <w:numId w:val="4"/>
        </w:numPr>
        <w:jc w:val="both"/>
        <w:rPr>
          <w:sz w:val="22"/>
          <w:szCs w:val="22"/>
        </w:rPr>
      </w:pPr>
      <w:r w:rsidRPr="00035C11">
        <w:rPr>
          <w:sz w:val="22"/>
          <w:szCs w:val="22"/>
        </w:rPr>
        <w:t>Holding both the Local offer contract and SENDIASSS allows for better promotion of both services</w:t>
      </w:r>
    </w:p>
    <w:p w14:paraId="237BB95A" w14:textId="2344B1F1" w:rsidR="00035C11" w:rsidRPr="00035C11" w:rsidRDefault="00035C11" w:rsidP="0048065E">
      <w:pPr>
        <w:pStyle w:val="ListParagraph"/>
        <w:numPr>
          <w:ilvl w:val="0"/>
          <w:numId w:val="4"/>
        </w:numPr>
        <w:jc w:val="both"/>
        <w:rPr>
          <w:sz w:val="22"/>
          <w:szCs w:val="22"/>
        </w:rPr>
      </w:pPr>
      <w:r>
        <w:rPr>
          <w:sz w:val="22"/>
          <w:szCs w:val="22"/>
        </w:rPr>
        <w:lastRenderedPageBreak/>
        <w:t>Linking in with the Barnardo’s CAPS service who support C&amp;YP with advocacy – we have seen cases over this last year that have been successful joint worked ensuring the needs for both the parent/carer and the CYP are met effectively.</w:t>
      </w:r>
    </w:p>
    <w:p w14:paraId="6CC49F33" w14:textId="77777777" w:rsidR="00B8005E" w:rsidRPr="0048065E" w:rsidRDefault="00B8005E" w:rsidP="00ED17E0">
      <w:pPr>
        <w:pStyle w:val="ListParagraph"/>
        <w:jc w:val="both"/>
        <w:rPr>
          <w:color w:val="FF0000"/>
          <w:sz w:val="22"/>
          <w:szCs w:val="22"/>
        </w:rPr>
      </w:pPr>
    </w:p>
    <w:p w14:paraId="508E01CB" w14:textId="77777777" w:rsidR="00584863" w:rsidRPr="00BB31A2" w:rsidRDefault="00584863" w:rsidP="00BB31A2">
      <w:pPr>
        <w:jc w:val="both"/>
        <w:rPr>
          <w:color w:val="FF0000"/>
          <w:sz w:val="22"/>
          <w:szCs w:val="22"/>
        </w:rPr>
      </w:pPr>
    </w:p>
    <w:p w14:paraId="72E7A9A0" w14:textId="6C50CD9C" w:rsidR="001B16CA" w:rsidRPr="00C63310" w:rsidRDefault="001B16CA" w:rsidP="00BB31A2">
      <w:pPr>
        <w:jc w:val="both"/>
        <w:rPr>
          <w:b/>
          <w:color w:val="FF0000"/>
          <w:sz w:val="22"/>
          <w:szCs w:val="22"/>
          <w:u w:val="single"/>
        </w:rPr>
      </w:pPr>
      <w:r w:rsidRPr="00F22EE2">
        <w:rPr>
          <w:b/>
          <w:sz w:val="22"/>
          <w:szCs w:val="22"/>
          <w:u w:val="single"/>
        </w:rPr>
        <w:t>Challenges</w:t>
      </w:r>
      <w:r w:rsidR="004D709C" w:rsidRPr="00F22EE2">
        <w:rPr>
          <w:b/>
          <w:sz w:val="22"/>
          <w:szCs w:val="22"/>
          <w:u w:val="single"/>
        </w:rPr>
        <w:t>/concerns</w:t>
      </w:r>
      <w:r w:rsidR="002E21A6">
        <w:rPr>
          <w:b/>
          <w:sz w:val="22"/>
          <w:szCs w:val="22"/>
          <w:u w:val="single"/>
        </w:rPr>
        <w:t>/what can we improve</w:t>
      </w:r>
      <w:r w:rsidR="00C63310">
        <w:rPr>
          <w:b/>
          <w:sz w:val="22"/>
          <w:szCs w:val="22"/>
          <w:u w:val="single"/>
        </w:rPr>
        <w:t xml:space="preserve"> </w:t>
      </w:r>
    </w:p>
    <w:p w14:paraId="3C635A02" w14:textId="2C2845F2" w:rsidR="004D709C" w:rsidRPr="00035C11" w:rsidRDefault="004D709C" w:rsidP="00035C11">
      <w:pPr>
        <w:pStyle w:val="ListParagraph"/>
        <w:numPr>
          <w:ilvl w:val="0"/>
          <w:numId w:val="9"/>
        </w:numPr>
        <w:jc w:val="both"/>
        <w:rPr>
          <w:sz w:val="22"/>
          <w:szCs w:val="22"/>
        </w:rPr>
      </w:pPr>
      <w:r w:rsidRPr="00035C11">
        <w:rPr>
          <w:sz w:val="22"/>
          <w:szCs w:val="22"/>
        </w:rPr>
        <w:t>Capacity - the demand is ever increasing yet the capacity within the team remains the same</w:t>
      </w:r>
      <w:r w:rsidR="00C63310" w:rsidRPr="00035C11">
        <w:rPr>
          <w:sz w:val="22"/>
          <w:szCs w:val="22"/>
        </w:rPr>
        <w:t xml:space="preserve"> and at times has been reduced due to gaps in staffing</w:t>
      </w:r>
      <w:r w:rsidRPr="00035C11">
        <w:rPr>
          <w:sz w:val="22"/>
          <w:szCs w:val="22"/>
        </w:rPr>
        <w:t>.</w:t>
      </w:r>
      <w:r w:rsidR="002C151F" w:rsidRPr="00035C11">
        <w:rPr>
          <w:sz w:val="22"/>
          <w:szCs w:val="22"/>
        </w:rPr>
        <w:t xml:space="preserve"> </w:t>
      </w:r>
    </w:p>
    <w:p w14:paraId="4A80D45F" w14:textId="77777777" w:rsidR="009602F4" w:rsidRPr="00035C11" w:rsidRDefault="009602F4" w:rsidP="00035C11">
      <w:pPr>
        <w:pStyle w:val="ListParagraph"/>
        <w:numPr>
          <w:ilvl w:val="0"/>
          <w:numId w:val="9"/>
        </w:numPr>
        <w:jc w:val="both"/>
        <w:rPr>
          <w:sz w:val="22"/>
          <w:szCs w:val="22"/>
        </w:rPr>
      </w:pPr>
      <w:r w:rsidRPr="00035C11">
        <w:rPr>
          <w:sz w:val="22"/>
          <w:szCs w:val="22"/>
        </w:rPr>
        <w:t>Key issues for families remain fairly similar in terms of communication issues, provision capacity, reasonable adjustments, emotional wellbeing.</w:t>
      </w:r>
    </w:p>
    <w:p w14:paraId="4B600B97" w14:textId="1CFFA301" w:rsidR="009602F4" w:rsidRPr="00035C11" w:rsidRDefault="00C719A9" w:rsidP="00035C11">
      <w:pPr>
        <w:pStyle w:val="ListParagraph"/>
        <w:numPr>
          <w:ilvl w:val="0"/>
          <w:numId w:val="9"/>
        </w:numPr>
        <w:jc w:val="both"/>
        <w:rPr>
          <w:rFonts w:cs="Arial"/>
          <w:sz w:val="22"/>
          <w:szCs w:val="22"/>
        </w:rPr>
      </w:pPr>
      <w:r w:rsidRPr="00035C11">
        <w:rPr>
          <w:rFonts w:cs="Arial"/>
          <w:sz w:val="22"/>
          <w:szCs w:val="22"/>
        </w:rPr>
        <w:t>Continued concerns</w:t>
      </w:r>
      <w:r w:rsidR="009602F4" w:rsidRPr="00035C11">
        <w:rPr>
          <w:rFonts w:cs="Arial"/>
          <w:sz w:val="22"/>
          <w:szCs w:val="22"/>
        </w:rPr>
        <w:t xml:space="preserve"> on the impact Covid will have for the families – raised anxieties, delays to assessment procedures etc.</w:t>
      </w:r>
      <w:r w:rsidRPr="00035C11">
        <w:rPr>
          <w:rFonts w:cs="Arial"/>
          <w:sz w:val="22"/>
          <w:szCs w:val="22"/>
        </w:rPr>
        <w:t xml:space="preserve"> Plus what we the next 12 months look like – is winter going to bring issues again?</w:t>
      </w:r>
    </w:p>
    <w:p w14:paraId="5ACF32E4" w14:textId="7BF9E683" w:rsidR="00035C11" w:rsidRPr="00035C11" w:rsidRDefault="006835B4" w:rsidP="00035C11">
      <w:pPr>
        <w:pStyle w:val="ListParagraph"/>
        <w:numPr>
          <w:ilvl w:val="0"/>
          <w:numId w:val="9"/>
        </w:numPr>
        <w:jc w:val="both"/>
        <w:rPr>
          <w:rFonts w:cs="Arial"/>
          <w:sz w:val="22"/>
          <w:szCs w:val="22"/>
        </w:rPr>
      </w:pPr>
      <w:r w:rsidRPr="00035C11">
        <w:rPr>
          <w:rFonts w:cs="Arial"/>
          <w:sz w:val="22"/>
          <w:szCs w:val="22"/>
        </w:rPr>
        <w:t xml:space="preserve">The LD nurse element of the contract </w:t>
      </w:r>
      <w:r w:rsidR="00035C11" w:rsidRPr="00035C11">
        <w:rPr>
          <w:rFonts w:cs="Arial"/>
          <w:sz w:val="22"/>
          <w:szCs w:val="22"/>
        </w:rPr>
        <w:t>– still no real clarity on how this fits as part of our contract and issues around the capacity of the clinics due to staffing issues.</w:t>
      </w:r>
    </w:p>
    <w:p w14:paraId="3EA979D8" w14:textId="6C36D59B" w:rsidR="001D7F8B" w:rsidRPr="00035C11" w:rsidRDefault="00035C11" w:rsidP="00035C11">
      <w:pPr>
        <w:pStyle w:val="ListParagraph"/>
        <w:numPr>
          <w:ilvl w:val="0"/>
          <w:numId w:val="9"/>
        </w:numPr>
        <w:jc w:val="both"/>
        <w:rPr>
          <w:rFonts w:cs="Arial"/>
          <w:sz w:val="22"/>
          <w:szCs w:val="22"/>
        </w:rPr>
      </w:pPr>
      <w:r w:rsidRPr="00035C11">
        <w:rPr>
          <w:rFonts w:cs="Arial"/>
          <w:sz w:val="22"/>
          <w:szCs w:val="22"/>
        </w:rPr>
        <w:t>A</w:t>
      </w:r>
      <w:r w:rsidR="006835B4" w:rsidRPr="00035C11">
        <w:rPr>
          <w:rFonts w:cs="Arial"/>
          <w:sz w:val="22"/>
          <w:szCs w:val="22"/>
        </w:rPr>
        <w:t xml:space="preserve"> lack of behaviour support</w:t>
      </w:r>
      <w:r w:rsidRPr="00035C11">
        <w:rPr>
          <w:rFonts w:cs="Arial"/>
          <w:sz w:val="22"/>
          <w:szCs w:val="22"/>
        </w:rPr>
        <w:t xml:space="preserve"> for families in the district and many families and professionals coming to us when this is not in our remit.</w:t>
      </w:r>
    </w:p>
    <w:p w14:paraId="6EC0948D" w14:textId="17AC704B" w:rsidR="006F11AF" w:rsidRPr="00035C11" w:rsidRDefault="006F11AF" w:rsidP="00035C11">
      <w:pPr>
        <w:pStyle w:val="ListParagraph"/>
        <w:numPr>
          <w:ilvl w:val="0"/>
          <w:numId w:val="9"/>
        </w:numPr>
        <w:jc w:val="both"/>
        <w:rPr>
          <w:rFonts w:cs="Arial"/>
          <w:sz w:val="22"/>
          <w:szCs w:val="22"/>
        </w:rPr>
      </w:pPr>
      <w:r w:rsidRPr="00035C11">
        <w:rPr>
          <w:rFonts w:cs="Arial"/>
          <w:sz w:val="22"/>
          <w:szCs w:val="22"/>
        </w:rPr>
        <w:t>A lack of returned evaluations from distance learning packages available. Once the new worker is in p</w:t>
      </w:r>
      <w:r w:rsidR="00E75604" w:rsidRPr="00035C11">
        <w:rPr>
          <w:rFonts w:cs="Arial"/>
          <w:sz w:val="22"/>
          <w:szCs w:val="22"/>
        </w:rPr>
        <w:t>ost,</w:t>
      </w:r>
      <w:r w:rsidRPr="00035C11">
        <w:rPr>
          <w:rFonts w:cs="Arial"/>
          <w:sz w:val="22"/>
          <w:szCs w:val="22"/>
        </w:rPr>
        <w:t xml:space="preserve"> we will have a new system for this (see below).</w:t>
      </w:r>
    </w:p>
    <w:p w14:paraId="2BC0BA72" w14:textId="77777777" w:rsidR="006835B4" w:rsidRDefault="006835B4" w:rsidP="00BB31A2">
      <w:pPr>
        <w:jc w:val="both"/>
        <w:rPr>
          <w:rFonts w:cs="Arial"/>
          <w:sz w:val="22"/>
          <w:szCs w:val="22"/>
        </w:rPr>
      </w:pPr>
    </w:p>
    <w:p w14:paraId="06B43315" w14:textId="57F3F1A2" w:rsidR="001D7F8B" w:rsidRDefault="003028CC" w:rsidP="00BB31A2">
      <w:pPr>
        <w:jc w:val="both"/>
        <w:rPr>
          <w:rFonts w:cs="Arial"/>
          <w:b/>
          <w:sz w:val="22"/>
          <w:szCs w:val="22"/>
          <w:u w:val="single"/>
        </w:rPr>
      </w:pPr>
      <w:r w:rsidRPr="00035C11">
        <w:rPr>
          <w:rFonts w:cs="Arial"/>
          <w:b/>
          <w:sz w:val="22"/>
          <w:szCs w:val="22"/>
          <w:u w:val="single"/>
        </w:rPr>
        <w:t xml:space="preserve">Development opportunities &amp; </w:t>
      </w:r>
      <w:r w:rsidR="001D7F8B" w:rsidRPr="00035C11">
        <w:rPr>
          <w:rFonts w:cs="Arial"/>
          <w:b/>
          <w:sz w:val="22"/>
          <w:szCs w:val="22"/>
          <w:u w:val="single"/>
        </w:rPr>
        <w:t>Future</w:t>
      </w:r>
      <w:r w:rsidR="001D7F8B">
        <w:rPr>
          <w:rFonts w:cs="Arial"/>
          <w:b/>
          <w:sz w:val="22"/>
          <w:szCs w:val="22"/>
          <w:u w:val="single"/>
        </w:rPr>
        <w:t xml:space="preserve"> plans –</w:t>
      </w:r>
    </w:p>
    <w:p w14:paraId="06A72B71" w14:textId="77777777" w:rsidR="00B8005E" w:rsidRPr="00D05B5C" w:rsidRDefault="00B8005E" w:rsidP="00B8005E">
      <w:pPr>
        <w:jc w:val="both"/>
        <w:rPr>
          <w:rFonts w:cs="Arial"/>
          <w:sz w:val="22"/>
          <w:szCs w:val="22"/>
        </w:rPr>
      </w:pPr>
      <w:r w:rsidRPr="00D05B5C">
        <w:rPr>
          <w:rFonts w:cs="Arial"/>
          <w:sz w:val="22"/>
          <w:szCs w:val="22"/>
        </w:rPr>
        <w:t>What have we learnt from the pandemic year is being incorporated into our future plans.</w:t>
      </w:r>
    </w:p>
    <w:p w14:paraId="4385FF7D" w14:textId="77777777" w:rsidR="00B8005E" w:rsidRPr="00D05B5C" w:rsidRDefault="00B8005E" w:rsidP="00BB31A2">
      <w:pPr>
        <w:jc w:val="both"/>
        <w:rPr>
          <w:rFonts w:cs="Arial"/>
          <w:b/>
          <w:sz w:val="22"/>
          <w:szCs w:val="22"/>
          <w:u w:val="single"/>
        </w:rPr>
      </w:pPr>
    </w:p>
    <w:p w14:paraId="26DB70A5" w14:textId="099640E4" w:rsidR="00401B61" w:rsidRPr="00D05B5C" w:rsidRDefault="00B8005E" w:rsidP="00B8005E">
      <w:pPr>
        <w:pStyle w:val="ListParagraph"/>
        <w:numPr>
          <w:ilvl w:val="0"/>
          <w:numId w:val="6"/>
        </w:numPr>
        <w:jc w:val="both"/>
        <w:rPr>
          <w:rFonts w:cs="Arial"/>
          <w:bCs/>
          <w:sz w:val="22"/>
          <w:szCs w:val="22"/>
        </w:rPr>
      </w:pPr>
      <w:r w:rsidRPr="00D05B5C">
        <w:rPr>
          <w:rFonts w:cs="Arial"/>
          <w:bCs/>
          <w:sz w:val="22"/>
          <w:szCs w:val="22"/>
        </w:rPr>
        <w:t>Applying for the Tender</w:t>
      </w:r>
    </w:p>
    <w:p w14:paraId="213BDD89" w14:textId="77777777" w:rsidR="003028CC" w:rsidRPr="00D05B5C" w:rsidRDefault="003028CC" w:rsidP="00BB31A2">
      <w:pPr>
        <w:jc w:val="both"/>
        <w:rPr>
          <w:rFonts w:cs="Arial"/>
          <w:sz w:val="22"/>
          <w:szCs w:val="22"/>
        </w:rPr>
      </w:pPr>
    </w:p>
    <w:p w14:paraId="199DE630" w14:textId="575423CB" w:rsidR="00BB31A2" w:rsidRPr="00D05B5C" w:rsidRDefault="003028CC" w:rsidP="003028CC">
      <w:pPr>
        <w:pStyle w:val="ListParagraph"/>
        <w:numPr>
          <w:ilvl w:val="0"/>
          <w:numId w:val="5"/>
        </w:numPr>
        <w:rPr>
          <w:rFonts w:cs="Arial"/>
          <w:sz w:val="22"/>
          <w:szCs w:val="22"/>
        </w:rPr>
      </w:pPr>
      <w:r w:rsidRPr="00D05B5C">
        <w:rPr>
          <w:rFonts w:cs="Arial"/>
          <w:sz w:val="22"/>
          <w:szCs w:val="22"/>
        </w:rPr>
        <w:t xml:space="preserve">Workshops –to be created into a 3 element system –face </w:t>
      </w:r>
      <w:r w:rsidR="00B8005E" w:rsidRPr="00D05B5C">
        <w:rPr>
          <w:rFonts w:cs="Arial"/>
          <w:sz w:val="22"/>
          <w:szCs w:val="22"/>
        </w:rPr>
        <w:t>to face; dis</w:t>
      </w:r>
      <w:r w:rsidRPr="00D05B5C">
        <w:rPr>
          <w:rFonts w:cs="Arial"/>
          <w:sz w:val="22"/>
          <w:szCs w:val="22"/>
        </w:rPr>
        <w:t>t</w:t>
      </w:r>
      <w:r w:rsidR="00B8005E" w:rsidRPr="00D05B5C">
        <w:rPr>
          <w:rFonts w:cs="Arial"/>
          <w:sz w:val="22"/>
          <w:szCs w:val="22"/>
        </w:rPr>
        <w:t>a</w:t>
      </w:r>
      <w:r w:rsidRPr="00D05B5C">
        <w:rPr>
          <w:rFonts w:cs="Arial"/>
          <w:sz w:val="22"/>
          <w:szCs w:val="22"/>
        </w:rPr>
        <w:t>nce learning packages</w:t>
      </w:r>
      <w:r w:rsidR="006F11AF" w:rsidRPr="00D05B5C">
        <w:rPr>
          <w:rFonts w:cs="Arial"/>
          <w:sz w:val="22"/>
          <w:szCs w:val="22"/>
        </w:rPr>
        <w:t xml:space="preserve"> (DLP)</w:t>
      </w:r>
      <w:r w:rsidRPr="00D05B5C">
        <w:rPr>
          <w:rFonts w:cs="Arial"/>
          <w:sz w:val="22"/>
          <w:szCs w:val="22"/>
        </w:rPr>
        <w:t xml:space="preserve"> and virtual. This will provide a better scope for families to attend</w:t>
      </w:r>
      <w:r w:rsidR="006F11AF" w:rsidRPr="00D05B5C">
        <w:rPr>
          <w:rFonts w:cs="Arial"/>
          <w:sz w:val="22"/>
          <w:szCs w:val="22"/>
        </w:rPr>
        <w:t>. Introduce a “peek” version of DLP workshops so only some content can be seen online and families need to contact new coordinator for the full pack. They will need to complete a pre-evaluation to receive pack and will be chased after if post-evaluation not returned</w:t>
      </w:r>
    </w:p>
    <w:p w14:paraId="385F9D20" w14:textId="77777777" w:rsidR="003028CC" w:rsidRPr="00D05B5C" w:rsidRDefault="003028CC" w:rsidP="003028CC">
      <w:pPr>
        <w:rPr>
          <w:rFonts w:cs="Arial"/>
          <w:sz w:val="22"/>
          <w:szCs w:val="22"/>
        </w:rPr>
      </w:pPr>
    </w:p>
    <w:p w14:paraId="0B9F214E" w14:textId="69778877" w:rsidR="003028CC" w:rsidRPr="00D05B5C" w:rsidRDefault="003028CC" w:rsidP="003028CC">
      <w:pPr>
        <w:pStyle w:val="ListParagraph"/>
        <w:numPr>
          <w:ilvl w:val="0"/>
          <w:numId w:val="5"/>
        </w:numPr>
        <w:rPr>
          <w:rFonts w:cs="Arial"/>
          <w:sz w:val="22"/>
          <w:szCs w:val="22"/>
        </w:rPr>
      </w:pPr>
      <w:r w:rsidRPr="00D05B5C">
        <w:rPr>
          <w:rFonts w:cs="Arial"/>
          <w:sz w:val="22"/>
          <w:szCs w:val="22"/>
        </w:rPr>
        <w:t xml:space="preserve">Coffee mornings will continue to have guest speakers involved </w:t>
      </w:r>
      <w:r w:rsidR="00FA5A4E" w:rsidRPr="00D05B5C">
        <w:rPr>
          <w:rFonts w:cs="Arial"/>
          <w:sz w:val="22"/>
          <w:szCs w:val="22"/>
        </w:rPr>
        <w:t xml:space="preserve">and will develop into SENDIASS clinic </w:t>
      </w:r>
      <w:r w:rsidR="00D05B5C" w:rsidRPr="00D05B5C">
        <w:rPr>
          <w:rFonts w:cs="Arial"/>
          <w:sz w:val="22"/>
          <w:szCs w:val="22"/>
        </w:rPr>
        <w:t>element</w:t>
      </w:r>
    </w:p>
    <w:p w14:paraId="5E94F6B5" w14:textId="77777777" w:rsidR="003028CC" w:rsidRPr="00D05B5C" w:rsidRDefault="003028CC" w:rsidP="003028CC">
      <w:pPr>
        <w:pStyle w:val="ListParagraph"/>
        <w:rPr>
          <w:rFonts w:cs="Arial"/>
          <w:sz w:val="22"/>
          <w:szCs w:val="22"/>
        </w:rPr>
      </w:pPr>
    </w:p>
    <w:p w14:paraId="6ABC8378" w14:textId="29BB1A71" w:rsidR="003028CC" w:rsidRPr="00D05B5C" w:rsidRDefault="003028CC" w:rsidP="00022B7A">
      <w:pPr>
        <w:pStyle w:val="ListParagraph"/>
        <w:numPr>
          <w:ilvl w:val="0"/>
          <w:numId w:val="5"/>
        </w:numPr>
        <w:rPr>
          <w:rFonts w:cs="Arial"/>
          <w:sz w:val="22"/>
          <w:szCs w:val="22"/>
        </w:rPr>
      </w:pPr>
      <w:r w:rsidRPr="00D05B5C">
        <w:rPr>
          <w:rFonts w:cs="Arial"/>
          <w:sz w:val="22"/>
          <w:szCs w:val="22"/>
        </w:rPr>
        <w:t>Blended meetings will become common pr</w:t>
      </w:r>
      <w:r w:rsidR="00B8005E" w:rsidRPr="00D05B5C">
        <w:rPr>
          <w:rFonts w:cs="Arial"/>
          <w:sz w:val="22"/>
          <w:szCs w:val="22"/>
        </w:rPr>
        <w:t>actice such as for the LOT; stee</w:t>
      </w:r>
      <w:r w:rsidRPr="00D05B5C">
        <w:rPr>
          <w:rFonts w:cs="Arial"/>
          <w:sz w:val="22"/>
          <w:szCs w:val="22"/>
        </w:rPr>
        <w:t>ring board; team meetings and can be offered to service users/professionals</w:t>
      </w:r>
      <w:r w:rsidR="00B8005E" w:rsidRPr="00D05B5C">
        <w:rPr>
          <w:rFonts w:cs="Arial"/>
          <w:sz w:val="22"/>
          <w:szCs w:val="22"/>
        </w:rPr>
        <w:t xml:space="preserve">. This will increase capacity and reduce costs </w:t>
      </w:r>
    </w:p>
    <w:p w14:paraId="396A48FD" w14:textId="77777777" w:rsidR="00B8005E" w:rsidRPr="00D05B5C" w:rsidRDefault="00B8005E" w:rsidP="00D05B5C">
      <w:pPr>
        <w:rPr>
          <w:rFonts w:cs="Arial"/>
          <w:sz w:val="22"/>
          <w:szCs w:val="22"/>
        </w:rPr>
      </w:pPr>
    </w:p>
    <w:p w14:paraId="199F9C91" w14:textId="411AD814" w:rsidR="003028CC" w:rsidRPr="00D05B5C" w:rsidRDefault="003028CC" w:rsidP="003028CC">
      <w:pPr>
        <w:pStyle w:val="ListParagraph"/>
        <w:numPr>
          <w:ilvl w:val="0"/>
          <w:numId w:val="5"/>
        </w:numPr>
        <w:rPr>
          <w:rFonts w:cs="Arial"/>
          <w:sz w:val="22"/>
          <w:szCs w:val="22"/>
        </w:rPr>
      </w:pPr>
      <w:r w:rsidRPr="00D05B5C">
        <w:rPr>
          <w:rFonts w:cs="Arial"/>
          <w:sz w:val="22"/>
          <w:szCs w:val="22"/>
        </w:rPr>
        <w:lastRenderedPageBreak/>
        <w:t>Working from home as well as onsite will continue as this has increased staff wellbeing and flexibility for those with caring responsibilities</w:t>
      </w:r>
    </w:p>
    <w:p w14:paraId="3DE03E00" w14:textId="77777777" w:rsidR="00D05B5C" w:rsidRPr="00D05B5C" w:rsidRDefault="00D05B5C" w:rsidP="00D05B5C">
      <w:pPr>
        <w:pStyle w:val="ListParagraph"/>
        <w:rPr>
          <w:rFonts w:cs="Arial"/>
          <w:sz w:val="22"/>
          <w:szCs w:val="22"/>
        </w:rPr>
      </w:pPr>
    </w:p>
    <w:p w14:paraId="1F29056D" w14:textId="56B5232D" w:rsidR="00D05B5C" w:rsidRPr="00D05B5C" w:rsidRDefault="006835B4" w:rsidP="00D05B5C">
      <w:pPr>
        <w:pStyle w:val="ListParagraph"/>
        <w:numPr>
          <w:ilvl w:val="0"/>
          <w:numId w:val="5"/>
        </w:numPr>
        <w:rPr>
          <w:rFonts w:cs="Arial"/>
          <w:sz w:val="22"/>
          <w:szCs w:val="22"/>
        </w:rPr>
      </w:pPr>
      <w:r w:rsidRPr="00D05B5C">
        <w:rPr>
          <w:rFonts w:cs="Arial"/>
          <w:sz w:val="22"/>
          <w:szCs w:val="22"/>
        </w:rPr>
        <w:t>To increase the offer for Early Years specific workshops to support early intervention and identification of needs</w:t>
      </w:r>
    </w:p>
    <w:p w14:paraId="38D6AFF4" w14:textId="77777777" w:rsidR="00D05B5C" w:rsidRPr="00D05B5C" w:rsidRDefault="00D05B5C" w:rsidP="00D05B5C">
      <w:pPr>
        <w:pStyle w:val="ListParagraph"/>
        <w:rPr>
          <w:rFonts w:cs="Arial"/>
          <w:sz w:val="22"/>
          <w:szCs w:val="22"/>
        </w:rPr>
      </w:pPr>
    </w:p>
    <w:p w14:paraId="43AB118E" w14:textId="304649A2" w:rsidR="006835B4" w:rsidRPr="00D05B5C" w:rsidRDefault="006835B4" w:rsidP="003028CC">
      <w:pPr>
        <w:pStyle w:val="ListParagraph"/>
        <w:numPr>
          <w:ilvl w:val="0"/>
          <w:numId w:val="5"/>
        </w:numPr>
        <w:rPr>
          <w:rFonts w:cs="Arial"/>
          <w:sz w:val="22"/>
          <w:szCs w:val="22"/>
        </w:rPr>
      </w:pPr>
      <w:r w:rsidRPr="00D05B5C">
        <w:rPr>
          <w:rFonts w:cs="Arial"/>
          <w:sz w:val="22"/>
          <w:szCs w:val="22"/>
        </w:rPr>
        <w:t>Deliver a law and local policy event</w:t>
      </w:r>
    </w:p>
    <w:p w14:paraId="13838759" w14:textId="77777777" w:rsidR="00D05B5C" w:rsidRPr="00D05B5C" w:rsidRDefault="00D05B5C" w:rsidP="00D05B5C">
      <w:pPr>
        <w:pStyle w:val="ListParagraph"/>
        <w:rPr>
          <w:rFonts w:cs="Arial"/>
          <w:sz w:val="22"/>
          <w:szCs w:val="22"/>
        </w:rPr>
      </w:pPr>
    </w:p>
    <w:p w14:paraId="14CD448A" w14:textId="37EC1D5A" w:rsidR="006835B4" w:rsidRPr="00D05B5C" w:rsidRDefault="00FA5A4E" w:rsidP="003028CC">
      <w:pPr>
        <w:pStyle w:val="ListParagraph"/>
        <w:numPr>
          <w:ilvl w:val="0"/>
          <w:numId w:val="5"/>
        </w:numPr>
        <w:rPr>
          <w:rFonts w:cs="Arial"/>
          <w:sz w:val="22"/>
          <w:szCs w:val="22"/>
        </w:rPr>
      </w:pPr>
      <w:r w:rsidRPr="00D05B5C">
        <w:rPr>
          <w:rFonts w:cs="Arial"/>
          <w:sz w:val="22"/>
          <w:szCs w:val="22"/>
        </w:rPr>
        <w:t>Increase accessibility via the use of online videos</w:t>
      </w:r>
    </w:p>
    <w:p w14:paraId="782ECC20" w14:textId="77777777" w:rsidR="00D05B5C" w:rsidRPr="00D05B5C" w:rsidRDefault="00D05B5C" w:rsidP="00D05B5C">
      <w:pPr>
        <w:rPr>
          <w:rFonts w:cs="Arial"/>
          <w:sz w:val="22"/>
          <w:szCs w:val="22"/>
        </w:rPr>
      </w:pPr>
    </w:p>
    <w:p w14:paraId="680E14E3" w14:textId="2C909117" w:rsidR="00FA5A4E" w:rsidRPr="00D05B5C" w:rsidRDefault="00FA5A4E" w:rsidP="003028CC">
      <w:pPr>
        <w:pStyle w:val="ListParagraph"/>
        <w:numPr>
          <w:ilvl w:val="0"/>
          <w:numId w:val="5"/>
        </w:numPr>
        <w:rPr>
          <w:rFonts w:cs="Arial"/>
          <w:sz w:val="22"/>
          <w:szCs w:val="22"/>
        </w:rPr>
      </w:pPr>
      <w:r w:rsidRPr="00D05B5C">
        <w:rPr>
          <w:rFonts w:cs="Arial"/>
          <w:sz w:val="22"/>
          <w:szCs w:val="22"/>
        </w:rPr>
        <w:t xml:space="preserve">Continue conversion to &amp; use </w:t>
      </w:r>
      <w:r w:rsidR="00D05B5C" w:rsidRPr="00D05B5C">
        <w:rPr>
          <w:rFonts w:cs="Arial"/>
          <w:sz w:val="22"/>
          <w:szCs w:val="22"/>
        </w:rPr>
        <w:t>of “</w:t>
      </w:r>
      <w:r w:rsidRPr="00D05B5C">
        <w:rPr>
          <w:rFonts w:cs="Arial"/>
          <w:sz w:val="22"/>
          <w:szCs w:val="22"/>
        </w:rPr>
        <w:t>Easy Read” format</w:t>
      </w:r>
    </w:p>
    <w:p w14:paraId="0E10E688" w14:textId="77777777" w:rsidR="00FA5A4E" w:rsidRPr="00D05B5C" w:rsidRDefault="00FA5A4E" w:rsidP="00FA5A4E">
      <w:pPr>
        <w:pStyle w:val="ListParagraph"/>
        <w:rPr>
          <w:rFonts w:cs="Arial"/>
          <w:sz w:val="22"/>
          <w:szCs w:val="22"/>
        </w:rPr>
      </w:pPr>
    </w:p>
    <w:sectPr w:rsidR="00FA5A4E" w:rsidRPr="00D05B5C">
      <w:footerReference w:type="default" r:id="rId29"/>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CDBF9" w14:textId="77777777" w:rsidR="004B376F" w:rsidRDefault="004B376F" w:rsidP="00BB31A2">
      <w:r>
        <w:separator/>
      </w:r>
    </w:p>
  </w:endnote>
  <w:endnote w:type="continuationSeparator" w:id="0">
    <w:p w14:paraId="2862A447" w14:textId="77777777" w:rsidR="004B376F" w:rsidRDefault="004B376F" w:rsidP="00BB3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9897092"/>
      <w:docPartObj>
        <w:docPartGallery w:val="Page Numbers (Bottom of Page)"/>
        <w:docPartUnique/>
      </w:docPartObj>
    </w:sdtPr>
    <w:sdtEndPr>
      <w:rPr>
        <w:noProof/>
      </w:rPr>
    </w:sdtEndPr>
    <w:sdtContent>
      <w:p w14:paraId="738E4702" w14:textId="77777777" w:rsidR="00BB31A2" w:rsidRDefault="00BB31A2">
        <w:pPr>
          <w:pStyle w:val="Footer"/>
          <w:jc w:val="right"/>
        </w:pPr>
        <w:r>
          <w:fldChar w:fldCharType="begin"/>
        </w:r>
        <w:r>
          <w:instrText xml:space="preserve"> PAGE   \* MERGEFORMAT </w:instrText>
        </w:r>
        <w:r>
          <w:fldChar w:fldCharType="separate"/>
        </w:r>
        <w:r w:rsidR="00ED17E0">
          <w:rPr>
            <w:noProof/>
          </w:rPr>
          <w:t>18</w:t>
        </w:r>
        <w:r>
          <w:rPr>
            <w:noProof/>
          </w:rPr>
          <w:fldChar w:fldCharType="end"/>
        </w:r>
      </w:p>
    </w:sdtContent>
  </w:sdt>
  <w:p w14:paraId="34470379" w14:textId="77777777" w:rsidR="00BB31A2" w:rsidRDefault="00BB31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015DC" w14:textId="77777777" w:rsidR="004B376F" w:rsidRDefault="004B376F" w:rsidP="00BB31A2">
      <w:r>
        <w:separator/>
      </w:r>
    </w:p>
  </w:footnote>
  <w:footnote w:type="continuationSeparator" w:id="0">
    <w:p w14:paraId="717F0391" w14:textId="77777777" w:rsidR="004B376F" w:rsidRDefault="004B376F" w:rsidP="00BB31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C163F"/>
    <w:multiLevelType w:val="hybridMultilevel"/>
    <w:tmpl w:val="5F640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92F9B"/>
    <w:multiLevelType w:val="hybridMultilevel"/>
    <w:tmpl w:val="327E6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AD3481"/>
    <w:multiLevelType w:val="hybridMultilevel"/>
    <w:tmpl w:val="2BF82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AE1669"/>
    <w:multiLevelType w:val="hybridMultilevel"/>
    <w:tmpl w:val="DDB29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FF75DE"/>
    <w:multiLevelType w:val="hybridMultilevel"/>
    <w:tmpl w:val="CC36DC8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9F44CA"/>
    <w:multiLevelType w:val="hybridMultilevel"/>
    <w:tmpl w:val="9050F7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58630F4"/>
    <w:multiLevelType w:val="hybridMultilevel"/>
    <w:tmpl w:val="64929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7D4CC0"/>
    <w:multiLevelType w:val="hybridMultilevel"/>
    <w:tmpl w:val="6A06F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432445"/>
    <w:multiLevelType w:val="hybridMultilevel"/>
    <w:tmpl w:val="3EA83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5"/>
  </w:num>
  <w:num w:numId="4">
    <w:abstractNumId w:val="1"/>
  </w:num>
  <w:num w:numId="5">
    <w:abstractNumId w:val="3"/>
  </w:num>
  <w:num w:numId="6">
    <w:abstractNumId w:val="8"/>
  </w:num>
  <w:num w:numId="7">
    <w:abstractNumId w:val="0"/>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701"/>
    <w:rsid w:val="00011501"/>
    <w:rsid w:val="00015CBF"/>
    <w:rsid w:val="00035C11"/>
    <w:rsid w:val="00060D36"/>
    <w:rsid w:val="00063367"/>
    <w:rsid w:val="00073796"/>
    <w:rsid w:val="000D0837"/>
    <w:rsid w:val="000D2423"/>
    <w:rsid w:val="000E16A4"/>
    <w:rsid w:val="00103001"/>
    <w:rsid w:val="00162C65"/>
    <w:rsid w:val="001750C2"/>
    <w:rsid w:val="00190286"/>
    <w:rsid w:val="001B16CA"/>
    <w:rsid w:val="001D7F8B"/>
    <w:rsid w:val="002025FA"/>
    <w:rsid w:val="00205E91"/>
    <w:rsid w:val="00224F08"/>
    <w:rsid w:val="00257563"/>
    <w:rsid w:val="002A0C5C"/>
    <w:rsid w:val="002A6C02"/>
    <w:rsid w:val="002B7E33"/>
    <w:rsid w:val="002C151F"/>
    <w:rsid w:val="002C5966"/>
    <w:rsid w:val="002E21A6"/>
    <w:rsid w:val="002F03E4"/>
    <w:rsid w:val="002F38A0"/>
    <w:rsid w:val="003028CC"/>
    <w:rsid w:val="00310CDB"/>
    <w:rsid w:val="00312727"/>
    <w:rsid w:val="003169E8"/>
    <w:rsid w:val="00324139"/>
    <w:rsid w:val="0038694B"/>
    <w:rsid w:val="00392BCC"/>
    <w:rsid w:val="003B1059"/>
    <w:rsid w:val="00401B61"/>
    <w:rsid w:val="00412FB6"/>
    <w:rsid w:val="004606D7"/>
    <w:rsid w:val="004673D5"/>
    <w:rsid w:val="0048065E"/>
    <w:rsid w:val="0049054F"/>
    <w:rsid w:val="004B376F"/>
    <w:rsid w:val="004D709C"/>
    <w:rsid w:val="004F5E06"/>
    <w:rsid w:val="00507CB7"/>
    <w:rsid w:val="005145AA"/>
    <w:rsid w:val="00524701"/>
    <w:rsid w:val="00584863"/>
    <w:rsid w:val="005E0F96"/>
    <w:rsid w:val="005E7BEC"/>
    <w:rsid w:val="005F281D"/>
    <w:rsid w:val="0061588D"/>
    <w:rsid w:val="00616972"/>
    <w:rsid w:val="00635A46"/>
    <w:rsid w:val="006835B4"/>
    <w:rsid w:val="00696C82"/>
    <w:rsid w:val="006C0F16"/>
    <w:rsid w:val="006F11AF"/>
    <w:rsid w:val="00740AAC"/>
    <w:rsid w:val="007804C0"/>
    <w:rsid w:val="007849AE"/>
    <w:rsid w:val="007A2122"/>
    <w:rsid w:val="007B627C"/>
    <w:rsid w:val="007D055F"/>
    <w:rsid w:val="007E3FE4"/>
    <w:rsid w:val="007E68A6"/>
    <w:rsid w:val="007F2118"/>
    <w:rsid w:val="008857A7"/>
    <w:rsid w:val="00895D79"/>
    <w:rsid w:val="008A3408"/>
    <w:rsid w:val="008A57F0"/>
    <w:rsid w:val="008D7B82"/>
    <w:rsid w:val="009111F0"/>
    <w:rsid w:val="00947F45"/>
    <w:rsid w:val="009602F4"/>
    <w:rsid w:val="00976B25"/>
    <w:rsid w:val="00977D8D"/>
    <w:rsid w:val="009F7C6A"/>
    <w:rsid w:val="00A01884"/>
    <w:rsid w:val="00A45CE8"/>
    <w:rsid w:val="00A77777"/>
    <w:rsid w:val="00A92D95"/>
    <w:rsid w:val="00A94B28"/>
    <w:rsid w:val="00AA6863"/>
    <w:rsid w:val="00AD6D1E"/>
    <w:rsid w:val="00B73305"/>
    <w:rsid w:val="00B8005E"/>
    <w:rsid w:val="00B95888"/>
    <w:rsid w:val="00BB31A2"/>
    <w:rsid w:val="00BB49B9"/>
    <w:rsid w:val="00BB5027"/>
    <w:rsid w:val="00C0178C"/>
    <w:rsid w:val="00C156C4"/>
    <w:rsid w:val="00C16B6A"/>
    <w:rsid w:val="00C46A57"/>
    <w:rsid w:val="00C63310"/>
    <w:rsid w:val="00C719A9"/>
    <w:rsid w:val="00CA2596"/>
    <w:rsid w:val="00CA54A8"/>
    <w:rsid w:val="00CC14E8"/>
    <w:rsid w:val="00CE16BC"/>
    <w:rsid w:val="00D034A4"/>
    <w:rsid w:val="00D05B5C"/>
    <w:rsid w:val="00D32F71"/>
    <w:rsid w:val="00D42D44"/>
    <w:rsid w:val="00D66336"/>
    <w:rsid w:val="00DB7C5A"/>
    <w:rsid w:val="00DC5C25"/>
    <w:rsid w:val="00DF7FF8"/>
    <w:rsid w:val="00E06209"/>
    <w:rsid w:val="00E13638"/>
    <w:rsid w:val="00E14FA6"/>
    <w:rsid w:val="00E15BC4"/>
    <w:rsid w:val="00E4645A"/>
    <w:rsid w:val="00E657F1"/>
    <w:rsid w:val="00E75604"/>
    <w:rsid w:val="00E8218F"/>
    <w:rsid w:val="00ED17E0"/>
    <w:rsid w:val="00F01698"/>
    <w:rsid w:val="00F13DCC"/>
    <w:rsid w:val="00F22EE2"/>
    <w:rsid w:val="00F35944"/>
    <w:rsid w:val="00F37639"/>
    <w:rsid w:val="00F51260"/>
    <w:rsid w:val="00F60528"/>
    <w:rsid w:val="00F71E26"/>
    <w:rsid w:val="00F870F2"/>
    <w:rsid w:val="00FA5A4E"/>
    <w:rsid w:val="00FD4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D28EAD"/>
  <w15:docId w15:val="{255704A5-2376-4D77-844D-3624A344A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B16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24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16CA"/>
    <w:pPr>
      <w:ind w:left="720"/>
      <w:contextualSpacing/>
    </w:pPr>
  </w:style>
  <w:style w:type="character" w:styleId="CommentReference">
    <w:name w:val="annotation reference"/>
    <w:basedOn w:val="DefaultParagraphFont"/>
    <w:unhideWhenUsed/>
    <w:rsid w:val="001B16CA"/>
    <w:rPr>
      <w:sz w:val="16"/>
      <w:szCs w:val="16"/>
    </w:rPr>
  </w:style>
  <w:style w:type="paragraph" w:styleId="CommentText">
    <w:name w:val="annotation text"/>
    <w:basedOn w:val="Normal"/>
    <w:link w:val="CommentTextChar"/>
    <w:unhideWhenUsed/>
    <w:rsid w:val="001B16CA"/>
    <w:rPr>
      <w:sz w:val="20"/>
      <w:szCs w:val="20"/>
    </w:rPr>
  </w:style>
  <w:style w:type="character" w:customStyle="1" w:styleId="CommentTextChar">
    <w:name w:val="Comment Text Char"/>
    <w:basedOn w:val="DefaultParagraphFont"/>
    <w:link w:val="CommentText"/>
    <w:rsid w:val="001B16CA"/>
    <w:rPr>
      <w:sz w:val="20"/>
      <w:szCs w:val="20"/>
    </w:rPr>
  </w:style>
  <w:style w:type="paragraph" w:styleId="BalloonText">
    <w:name w:val="Balloon Text"/>
    <w:basedOn w:val="Normal"/>
    <w:link w:val="BalloonTextChar"/>
    <w:rsid w:val="001B16CA"/>
    <w:rPr>
      <w:rFonts w:ascii="Tahoma" w:hAnsi="Tahoma" w:cs="Tahoma"/>
      <w:sz w:val="16"/>
      <w:szCs w:val="16"/>
    </w:rPr>
  </w:style>
  <w:style w:type="character" w:customStyle="1" w:styleId="BalloonTextChar">
    <w:name w:val="Balloon Text Char"/>
    <w:basedOn w:val="DefaultParagraphFont"/>
    <w:link w:val="BalloonText"/>
    <w:rsid w:val="001B16CA"/>
    <w:rPr>
      <w:rFonts w:ascii="Tahoma" w:hAnsi="Tahoma" w:cs="Tahoma"/>
      <w:sz w:val="16"/>
      <w:szCs w:val="16"/>
    </w:rPr>
  </w:style>
  <w:style w:type="paragraph" w:styleId="Header">
    <w:name w:val="header"/>
    <w:basedOn w:val="Normal"/>
    <w:link w:val="HeaderChar"/>
    <w:rsid w:val="00BB31A2"/>
    <w:pPr>
      <w:tabs>
        <w:tab w:val="center" w:pos="4513"/>
        <w:tab w:val="right" w:pos="9026"/>
      </w:tabs>
    </w:pPr>
  </w:style>
  <w:style w:type="character" w:customStyle="1" w:styleId="HeaderChar">
    <w:name w:val="Header Char"/>
    <w:basedOn w:val="DefaultParagraphFont"/>
    <w:link w:val="Header"/>
    <w:rsid w:val="00BB31A2"/>
  </w:style>
  <w:style w:type="paragraph" w:styleId="Footer">
    <w:name w:val="footer"/>
    <w:basedOn w:val="Normal"/>
    <w:link w:val="FooterChar"/>
    <w:uiPriority w:val="99"/>
    <w:rsid w:val="00BB31A2"/>
    <w:pPr>
      <w:tabs>
        <w:tab w:val="center" w:pos="4513"/>
        <w:tab w:val="right" w:pos="9026"/>
      </w:tabs>
    </w:pPr>
  </w:style>
  <w:style w:type="character" w:customStyle="1" w:styleId="FooterChar">
    <w:name w:val="Footer Char"/>
    <w:basedOn w:val="DefaultParagraphFont"/>
    <w:link w:val="Footer"/>
    <w:uiPriority w:val="99"/>
    <w:rsid w:val="00BB31A2"/>
  </w:style>
  <w:style w:type="character" w:styleId="Hyperlink">
    <w:name w:val="Hyperlink"/>
    <w:basedOn w:val="DefaultParagraphFont"/>
    <w:unhideWhenUsed/>
    <w:rsid w:val="00B73305"/>
    <w:rPr>
      <w:color w:val="0000FF" w:themeColor="hyperlink"/>
      <w:u w:val="single"/>
    </w:rPr>
  </w:style>
  <w:style w:type="character" w:styleId="UnresolvedMention">
    <w:name w:val="Unresolved Mention"/>
    <w:basedOn w:val="DefaultParagraphFont"/>
    <w:uiPriority w:val="99"/>
    <w:semiHidden/>
    <w:unhideWhenUsed/>
    <w:rsid w:val="00B733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331061">
      <w:bodyDiv w:val="1"/>
      <w:marLeft w:val="0"/>
      <w:marRight w:val="0"/>
      <w:marTop w:val="0"/>
      <w:marBottom w:val="0"/>
      <w:divBdr>
        <w:top w:val="none" w:sz="0" w:space="0" w:color="auto"/>
        <w:left w:val="none" w:sz="0" w:space="0" w:color="auto"/>
        <w:bottom w:val="none" w:sz="0" w:space="0" w:color="auto"/>
        <w:right w:val="none" w:sz="0" w:space="0" w:color="auto"/>
      </w:divBdr>
    </w:div>
    <w:div w:id="968709372">
      <w:bodyDiv w:val="1"/>
      <w:marLeft w:val="0"/>
      <w:marRight w:val="0"/>
      <w:marTop w:val="0"/>
      <w:marBottom w:val="0"/>
      <w:divBdr>
        <w:top w:val="none" w:sz="0" w:space="0" w:color="auto"/>
        <w:left w:val="none" w:sz="0" w:space="0" w:color="auto"/>
        <w:bottom w:val="none" w:sz="0" w:space="0" w:color="auto"/>
        <w:right w:val="none" w:sz="0" w:space="0" w:color="auto"/>
      </w:divBdr>
    </w:div>
    <w:div w:id="1677729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5.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3.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10" Type="http://schemas.openxmlformats.org/officeDocument/2006/relationships/image" Target="media/image3.png"/><Relationship Id="rId19" Type="http://schemas.openxmlformats.org/officeDocument/2006/relationships/chart" Target="charts/chart9.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hyperlink" Target="https://wakefield.mylocaloffer.org/s4s/WhereILive/Council?pageId=5546" TargetMode="External"/><Relationship Id="rId27" Type="http://schemas.openxmlformats.org/officeDocument/2006/relationships/chart" Target="charts/chart16.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6.xml"/></Relationships>
</file>

<file path=word/charts/_rels/chart2.xml.rels><?xml version="1.0" encoding="UTF-8" standalone="yes"?>
<Relationships xmlns="http://schemas.openxmlformats.org/package/2006/relationships"><Relationship Id="rId3" Type="http://schemas.openxmlformats.org/officeDocument/2006/relationships/oleObject" Target="http://livelink.barnardos.org.uk/otcsdav/nodes/321656011/Kerry%20percentage%20pie%20char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[Kerry percentage pie charts.xlsx]who called !PivotTable1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Who</a:t>
            </a:r>
            <a:r>
              <a:rPr lang="en-US" b="1" baseline="0"/>
              <a:t> contacted WESAIL </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pivotFmt>
      <c:pivotFmt>
        <c:idx val="13"/>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14"/>
        <c:spPr>
          <a:solidFill>
            <a:schemeClr val="accent1"/>
          </a:solidFill>
          <a:ln w="19050">
            <a:solidFill>
              <a:schemeClr val="lt1"/>
            </a:solidFill>
          </a:ln>
          <a:effectLst/>
        </c:spPr>
      </c:pivotFmt>
      <c:pivotFmt>
        <c:idx val="15"/>
        <c:spPr>
          <a:solidFill>
            <a:schemeClr val="accent1"/>
          </a:solidFill>
          <a:ln w="19050">
            <a:solidFill>
              <a:schemeClr val="lt1"/>
            </a:solidFill>
          </a:ln>
          <a:effectLst/>
        </c:spPr>
      </c:pivotFmt>
      <c:pivotFmt>
        <c:idx val="16"/>
        <c:spPr>
          <a:solidFill>
            <a:schemeClr val="accent1"/>
          </a:solidFill>
          <a:ln w="19050">
            <a:solidFill>
              <a:schemeClr val="lt1"/>
            </a:solidFill>
          </a:ln>
          <a:effectLst/>
        </c:spPr>
      </c:pivotFmt>
      <c:pivotFmt>
        <c:idx val="17"/>
        <c:spPr>
          <a:solidFill>
            <a:schemeClr val="accent1"/>
          </a:solidFill>
          <a:ln w="19050">
            <a:solidFill>
              <a:schemeClr val="lt1"/>
            </a:solidFill>
          </a:ln>
          <a:effectLst/>
        </c:spPr>
      </c:pivotFmt>
      <c:pivotFmt>
        <c:idx val="18"/>
        <c:spPr>
          <a:solidFill>
            <a:schemeClr val="accent1"/>
          </a:solidFill>
          <a:ln w="19050">
            <a:solidFill>
              <a:schemeClr val="lt1"/>
            </a:solidFill>
          </a:ln>
          <a:effectLst/>
        </c:spPr>
      </c:pivotFmt>
      <c:pivotFmt>
        <c:idx val="19"/>
        <c:spPr>
          <a:solidFill>
            <a:schemeClr val="accent1"/>
          </a:solidFill>
          <a:ln w="19050">
            <a:solidFill>
              <a:schemeClr val="lt1"/>
            </a:solidFill>
          </a:ln>
          <a:effectLst/>
        </c:spPr>
      </c:pivotFmt>
      <c:pivotFmt>
        <c:idx val="20"/>
        <c:spPr>
          <a:solidFill>
            <a:schemeClr val="accent1"/>
          </a:solidFill>
          <a:ln w="19050">
            <a:solidFill>
              <a:schemeClr val="lt1"/>
            </a:solidFill>
          </a:ln>
          <a:effectLst/>
        </c:spPr>
      </c:pivotFmt>
      <c:pivotFmt>
        <c:idx val="21"/>
        <c:spPr>
          <a:solidFill>
            <a:schemeClr val="accent1"/>
          </a:solidFill>
          <a:ln w="19050">
            <a:solidFill>
              <a:schemeClr val="lt1"/>
            </a:solidFill>
          </a:ln>
          <a:effectLst/>
        </c:spPr>
      </c:pivotFmt>
      <c:pivotFmt>
        <c:idx val="22"/>
        <c:spPr>
          <a:solidFill>
            <a:schemeClr val="accent1"/>
          </a:solidFill>
          <a:ln w="19050">
            <a:solidFill>
              <a:schemeClr val="lt1"/>
            </a:solidFill>
          </a:ln>
          <a:effectLst/>
        </c:spPr>
      </c:pivotFmt>
      <c:pivotFmt>
        <c:idx val="23"/>
        <c:spPr>
          <a:solidFill>
            <a:schemeClr val="accent1"/>
          </a:solidFill>
          <a:ln w="19050">
            <a:solidFill>
              <a:schemeClr val="lt1"/>
            </a:solidFill>
          </a:ln>
          <a:effectLst/>
        </c:spPr>
      </c:pivotFmt>
      <c:pivotFmt>
        <c:idx val="24"/>
        <c:spPr>
          <a:solidFill>
            <a:schemeClr val="accent1"/>
          </a:solidFill>
          <a:ln w="19050">
            <a:solidFill>
              <a:schemeClr val="lt1"/>
            </a:solidFill>
          </a:ln>
          <a:effectLst/>
        </c:spPr>
      </c:pivotFmt>
      <c:pivotFmt>
        <c:idx val="25"/>
        <c:spPr>
          <a:solidFill>
            <a:schemeClr val="accent1"/>
          </a:solidFill>
          <a:ln w="19050">
            <a:solidFill>
              <a:schemeClr val="lt1"/>
            </a:solidFill>
          </a:ln>
          <a:effectLst/>
        </c:spPr>
      </c:pivotFmt>
      <c:pivotFmt>
        <c:idx val="26"/>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27"/>
        <c:spPr>
          <a:solidFill>
            <a:schemeClr val="accent1"/>
          </a:solidFill>
          <a:ln w="19050">
            <a:solidFill>
              <a:schemeClr val="lt1"/>
            </a:solidFill>
          </a:ln>
          <a:effectLst/>
        </c:spPr>
      </c:pivotFmt>
      <c:pivotFmt>
        <c:idx val="28"/>
        <c:spPr>
          <a:solidFill>
            <a:schemeClr val="accent1"/>
          </a:solidFill>
          <a:ln w="19050">
            <a:solidFill>
              <a:schemeClr val="lt1"/>
            </a:solidFill>
          </a:ln>
          <a:effectLst/>
        </c:spPr>
      </c:pivotFmt>
      <c:pivotFmt>
        <c:idx val="29"/>
        <c:spPr>
          <a:solidFill>
            <a:schemeClr val="accent1"/>
          </a:solidFill>
          <a:ln w="19050">
            <a:solidFill>
              <a:schemeClr val="lt1"/>
            </a:solidFill>
          </a:ln>
          <a:effectLst/>
        </c:spPr>
      </c:pivotFmt>
      <c:pivotFmt>
        <c:idx val="30"/>
        <c:spPr>
          <a:solidFill>
            <a:schemeClr val="accent1"/>
          </a:solidFill>
          <a:ln w="19050">
            <a:solidFill>
              <a:schemeClr val="lt1"/>
            </a:solidFill>
          </a:ln>
          <a:effectLst/>
        </c:spPr>
      </c:pivotFmt>
      <c:pivotFmt>
        <c:idx val="31"/>
        <c:spPr>
          <a:solidFill>
            <a:schemeClr val="accent1"/>
          </a:solidFill>
          <a:ln w="19050">
            <a:solidFill>
              <a:schemeClr val="lt1"/>
            </a:solidFill>
          </a:ln>
          <a:effectLst/>
        </c:spPr>
      </c:pivotFmt>
      <c:pivotFmt>
        <c:idx val="32"/>
        <c:spPr>
          <a:solidFill>
            <a:schemeClr val="accent1"/>
          </a:solidFill>
          <a:ln w="19050">
            <a:solidFill>
              <a:schemeClr val="lt1"/>
            </a:solidFill>
          </a:ln>
          <a:effectLst/>
        </c:spPr>
      </c:pivotFmt>
      <c:pivotFmt>
        <c:idx val="33"/>
        <c:spPr>
          <a:solidFill>
            <a:schemeClr val="accent1"/>
          </a:solidFill>
          <a:ln w="19050">
            <a:solidFill>
              <a:schemeClr val="lt1"/>
            </a:solidFill>
          </a:ln>
          <a:effectLst/>
        </c:spPr>
      </c:pivotFmt>
      <c:pivotFmt>
        <c:idx val="34"/>
        <c:spPr>
          <a:solidFill>
            <a:schemeClr val="accent1"/>
          </a:solidFill>
          <a:ln w="19050">
            <a:solidFill>
              <a:schemeClr val="lt1"/>
            </a:solidFill>
          </a:ln>
          <a:effectLst/>
        </c:spPr>
      </c:pivotFmt>
      <c:pivotFmt>
        <c:idx val="35"/>
        <c:spPr>
          <a:solidFill>
            <a:schemeClr val="accent1"/>
          </a:solidFill>
          <a:ln w="19050">
            <a:solidFill>
              <a:schemeClr val="lt1"/>
            </a:solidFill>
          </a:ln>
          <a:effectLst/>
        </c:spPr>
      </c:pivotFmt>
      <c:pivotFmt>
        <c:idx val="36"/>
        <c:spPr>
          <a:solidFill>
            <a:schemeClr val="accent1"/>
          </a:solidFill>
          <a:ln w="19050">
            <a:solidFill>
              <a:schemeClr val="lt1"/>
            </a:solidFill>
          </a:ln>
          <a:effectLst/>
        </c:spPr>
      </c:pivotFmt>
      <c:pivotFmt>
        <c:idx val="37"/>
        <c:spPr>
          <a:solidFill>
            <a:schemeClr val="accent1"/>
          </a:solidFill>
          <a:ln w="19050">
            <a:solidFill>
              <a:schemeClr val="lt1"/>
            </a:solidFill>
          </a:ln>
          <a:effectLst/>
        </c:spPr>
      </c:pivotFmt>
      <c:pivotFmt>
        <c:idx val="38"/>
        <c:spPr>
          <a:solidFill>
            <a:schemeClr val="accent1"/>
          </a:solidFill>
          <a:ln w="19050">
            <a:solidFill>
              <a:schemeClr val="lt1"/>
            </a:solidFill>
          </a:ln>
          <a:effectLst/>
        </c:spPr>
      </c:pivotFmt>
    </c:pivotFmts>
    <c:plotArea>
      <c:layout/>
      <c:pieChart>
        <c:varyColors val="1"/>
        <c:ser>
          <c:idx val="0"/>
          <c:order val="0"/>
          <c:tx>
            <c:strRef>
              <c:f>'who called '!$B$3</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BEC-4A0C-AA2C-2D162DBF56E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BEC-4A0C-AA2C-2D162DBF56E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BEC-4A0C-AA2C-2D162DBF56E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BEC-4A0C-AA2C-2D162DBF56E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BEC-4A0C-AA2C-2D162DBF56E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BEC-4A0C-AA2C-2D162DBF56E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BEC-4A0C-AA2C-2D162DBF56E9}"/>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BEC-4A0C-AA2C-2D162DBF56E9}"/>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4BEC-4A0C-AA2C-2D162DBF56E9}"/>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4BEC-4A0C-AA2C-2D162DBF56E9}"/>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4BEC-4A0C-AA2C-2D162DBF56E9}"/>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4BEC-4A0C-AA2C-2D162DBF56E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'who called '!$A$4:$A$16</c:f>
              <c:strCache>
                <c:ptCount val="12"/>
                <c:pt idx="0">
                  <c:v>CAMHS</c:v>
                </c:pt>
                <c:pt idx="1">
                  <c:v>Health</c:v>
                </c:pt>
                <c:pt idx="2">
                  <c:v>Hub</c:v>
                </c:pt>
                <c:pt idx="3">
                  <c:v>Local Authority</c:v>
                </c:pt>
                <c:pt idx="4">
                  <c:v>Other</c:v>
                </c:pt>
                <c:pt idx="5">
                  <c:v>Other family member</c:v>
                </c:pt>
                <c:pt idx="6">
                  <c:v>Parent / Carer</c:v>
                </c:pt>
                <c:pt idx="7">
                  <c:v>Professional</c:v>
                </c:pt>
                <c:pt idx="8">
                  <c:v>Schools and Colleges</c:v>
                </c:pt>
                <c:pt idx="9">
                  <c:v>Social Care</c:v>
                </c:pt>
                <c:pt idx="10">
                  <c:v>VCS</c:v>
                </c:pt>
                <c:pt idx="11">
                  <c:v>(blank)</c:v>
                </c:pt>
              </c:strCache>
            </c:strRef>
          </c:cat>
          <c:val>
            <c:numRef>
              <c:f>'who called '!$B$4:$B$16</c:f>
              <c:numCache>
                <c:formatCode>General</c:formatCode>
                <c:ptCount val="12"/>
                <c:pt idx="0">
                  <c:v>4</c:v>
                </c:pt>
                <c:pt idx="1">
                  <c:v>41</c:v>
                </c:pt>
                <c:pt idx="2">
                  <c:v>40</c:v>
                </c:pt>
                <c:pt idx="3">
                  <c:v>4</c:v>
                </c:pt>
                <c:pt idx="4">
                  <c:v>23</c:v>
                </c:pt>
                <c:pt idx="5">
                  <c:v>9</c:v>
                </c:pt>
                <c:pt idx="6">
                  <c:v>610</c:v>
                </c:pt>
                <c:pt idx="7">
                  <c:v>92</c:v>
                </c:pt>
                <c:pt idx="8">
                  <c:v>47</c:v>
                </c:pt>
                <c:pt idx="9">
                  <c:v>49</c:v>
                </c:pt>
                <c:pt idx="10">
                  <c:v>3</c:v>
                </c:pt>
              </c:numCache>
            </c:numRef>
          </c:val>
          <c:extLst>
            <c:ext xmlns:c16="http://schemas.microsoft.com/office/drawing/2014/chart" uri="{C3380CC4-5D6E-409C-BE32-E72D297353CC}">
              <c16:uniqueId val="{00000018-4BEC-4A0C-AA2C-2D162DBF56E9}"/>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11"/>
        <c:delete val="1"/>
      </c:legendEntry>
      <c:layout>
        <c:manualLayout>
          <c:xMode val="edge"/>
          <c:yMode val="edge"/>
          <c:x val="0.69738385826771654"/>
          <c:y val="5.8654491105278504E-2"/>
          <c:w val="0.2637272528433946"/>
          <c:h val="0.864588801399824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Referrals</a:t>
            </a:r>
            <a:r>
              <a:rPr lang="en-GB" baseline="0"/>
              <a:t> by postcode</a:t>
            </a:r>
            <a:endParaRPr lang="en-GB"/>
          </a:p>
        </c:rich>
      </c:tx>
      <c:layout>
        <c:manualLayout>
          <c:xMode val="edge"/>
          <c:yMode val="edge"/>
          <c:x val="4.5494313210848646E-2"/>
          <c:y val="2.3460410557184751E-2"/>
        </c:manualLayout>
      </c:layout>
      <c:overlay val="0"/>
    </c:title>
    <c:autoTitleDeleted val="0"/>
    <c:plotArea>
      <c:layout>
        <c:manualLayout>
          <c:layoutTarget val="inner"/>
          <c:xMode val="edge"/>
          <c:yMode val="edge"/>
          <c:x val="0.11567705520630384"/>
          <c:y val="0.17589181117756175"/>
          <c:w val="0.47783453325416742"/>
          <c:h val="0.7889175729866611"/>
        </c:manualLayout>
      </c:layout>
      <c:pieChart>
        <c:varyColors val="1"/>
        <c:ser>
          <c:idx val="0"/>
          <c:order val="0"/>
          <c:dPt>
            <c:idx val="0"/>
            <c:bubble3D val="0"/>
            <c:extLst>
              <c:ext xmlns:c16="http://schemas.microsoft.com/office/drawing/2014/chart" uri="{C3380CC4-5D6E-409C-BE32-E72D297353CC}">
                <c16:uniqueId val="{00000000-6545-4121-A12C-85174516AB9A}"/>
              </c:ext>
            </c:extLst>
          </c:dPt>
          <c:dPt>
            <c:idx val="1"/>
            <c:bubble3D val="0"/>
            <c:extLst>
              <c:ext xmlns:c16="http://schemas.microsoft.com/office/drawing/2014/chart" uri="{C3380CC4-5D6E-409C-BE32-E72D297353CC}">
                <c16:uniqueId val="{00000001-6545-4121-A12C-85174516AB9A}"/>
              </c:ext>
            </c:extLst>
          </c:dPt>
          <c:dPt>
            <c:idx val="2"/>
            <c:bubble3D val="0"/>
            <c:extLst>
              <c:ext xmlns:c16="http://schemas.microsoft.com/office/drawing/2014/chart" uri="{C3380CC4-5D6E-409C-BE32-E72D297353CC}">
                <c16:uniqueId val="{00000002-6545-4121-A12C-85174516AB9A}"/>
              </c:ext>
            </c:extLst>
          </c:dPt>
          <c:dPt>
            <c:idx val="3"/>
            <c:bubble3D val="0"/>
            <c:extLst>
              <c:ext xmlns:c16="http://schemas.microsoft.com/office/drawing/2014/chart" uri="{C3380CC4-5D6E-409C-BE32-E72D297353CC}">
                <c16:uniqueId val="{00000003-6545-4121-A12C-85174516AB9A}"/>
              </c:ext>
            </c:extLst>
          </c:dPt>
          <c:dPt>
            <c:idx val="4"/>
            <c:bubble3D val="0"/>
            <c:extLst>
              <c:ext xmlns:c16="http://schemas.microsoft.com/office/drawing/2014/chart" uri="{C3380CC4-5D6E-409C-BE32-E72D297353CC}">
                <c16:uniqueId val="{00000004-6545-4121-A12C-85174516AB9A}"/>
              </c:ext>
            </c:extLst>
          </c:dPt>
          <c:dPt>
            <c:idx val="5"/>
            <c:bubble3D val="0"/>
            <c:extLst>
              <c:ext xmlns:c16="http://schemas.microsoft.com/office/drawing/2014/chart" uri="{C3380CC4-5D6E-409C-BE32-E72D297353CC}">
                <c16:uniqueId val="{00000005-6545-4121-A12C-85174516AB9A}"/>
              </c:ext>
            </c:extLst>
          </c:dPt>
          <c:dPt>
            <c:idx val="6"/>
            <c:bubble3D val="0"/>
            <c:extLst>
              <c:ext xmlns:c16="http://schemas.microsoft.com/office/drawing/2014/chart" uri="{C3380CC4-5D6E-409C-BE32-E72D297353CC}">
                <c16:uniqueId val="{00000006-6545-4121-A12C-85174516AB9A}"/>
              </c:ext>
            </c:extLst>
          </c:dPt>
          <c:dPt>
            <c:idx val="7"/>
            <c:bubble3D val="0"/>
            <c:extLst>
              <c:ext xmlns:c16="http://schemas.microsoft.com/office/drawing/2014/chart" uri="{C3380CC4-5D6E-409C-BE32-E72D297353CC}">
                <c16:uniqueId val="{00000007-6545-4121-A12C-85174516AB9A}"/>
              </c:ext>
            </c:extLst>
          </c:dPt>
          <c:dPt>
            <c:idx val="8"/>
            <c:bubble3D val="0"/>
            <c:extLst>
              <c:ext xmlns:c16="http://schemas.microsoft.com/office/drawing/2014/chart" uri="{C3380CC4-5D6E-409C-BE32-E72D297353CC}">
                <c16:uniqueId val="{00000008-6545-4121-A12C-85174516AB9A}"/>
              </c:ext>
            </c:extLst>
          </c:dPt>
          <c:dPt>
            <c:idx val="9"/>
            <c:bubble3D val="0"/>
            <c:extLst>
              <c:ext xmlns:c16="http://schemas.microsoft.com/office/drawing/2014/chart" uri="{C3380CC4-5D6E-409C-BE32-E72D297353CC}">
                <c16:uniqueId val="{00000009-6545-4121-A12C-85174516AB9A}"/>
              </c:ext>
            </c:extLst>
          </c:dPt>
          <c:dPt>
            <c:idx val="10"/>
            <c:bubble3D val="0"/>
            <c:extLst>
              <c:ext xmlns:c16="http://schemas.microsoft.com/office/drawing/2014/chart" uri="{C3380CC4-5D6E-409C-BE32-E72D297353CC}">
                <c16:uniqueId val="{0000000A-6545-4121-A12C-85174516AB9A}"/>
              </c:ext>
            </c:extLst>
          </c:dPt>
          <c:dPt>
            <c:idx val="11"/>
            <c:bubble3D val="0"/>
            <c:extLst>
              <c:ext xmlns:c16="http://schemas.microsoft.com/office/drawing/2014/chart" uri="{C3380CC4-5D6E-409C-BE32-E72D297353CC}">
                <c16:uniqueId val="{0000000B-6545-4121-A12C-85174516AB9A}"/>
              </c:ext>
            </c:extLst>
          </c:dPt>
          <c:dPt>
            <c:idx val="12"/>
            <c:bubble3D val="0"/>
            <c:extLst>
              <c:ext xmlns:c16="http://schemas.microsoft.com/office/drawing/2014/chart" uri="{C3380CC4-5D6E-409C-BE32-E72D297353CC}">
                <c16:uniqueId val="{0000000C-6545-4121-A12C-85174516AB9A}"/>
              </c:ext>
            </c:extLst>
          </c:dPt>
          <c:dLbls>
            <c:spPr>
              <a:noFill/>
              <a:ln>
                <a:noFill/>
              </a:ln>
              <a:effectLst/>
            </c:spPr>
            <c:txPr>
              <a:bodyPr/>
              <a:lstStyle/>
              <a:p>
                <a:pPr>
                  <a:defRPr b="1"/>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graphs!$D$131:$D$143</c:f>
              <c:strCache>
                <c:ptCount val="13"/>
                <c:pt idx="0">
                  <c:v>S72</c:v>
                </c:pt>
                <c:pt idx="1">
                  <c:v>S75</c:v>
                </c:pt>
                <c:pt idx="2">
                  <c:v>WF1</c:v>
                </c:pt>
                <c:pt idx="3">
                  <c:v>WF10</c:v>
                </c:pt>
                <c:pt idx="4">
                  <c:v>WF11</c:v>
                </c:pt>
                <c:pt idx="5">
                  <c:v>WF2</c:v>
                </c:pt>
                <c:pt idx="6">
                  <c:v>WF3</c:v>
                </c:pt>
                <c:pt idx="7">
                  <c:v>WF4</c:v>
                </c:pt>
                <c:pt idx="8">
                  <c:v>WF5</c:v>
                </c:pt>
                <c:pt idx="9">
                  <c:v>WF6</c:v>
                </c:pt>
                <c:pt idx="10">
                  <c:v>WF7</c:v>
                </c:pt>
                <c:pt idx="11">
                  <c:v>WF8</c:v>
                </c:pt>
                <c:pt idx="12">
                  <c:v>WF9</c:v>
                </c:pt>
              </c:strCache>
            </c:strRef>
          </c:cat>
          <c:val>
            <c:numRef>
              <c:f>graphs!$E$131:$E$143</c:f>
              <c:numCache>
                <c:formatCode>0.0%</c:formatCode>
                <c:ptCount val="13"/>
                <c:pt idx="0">
                  <c:v>8.152173913043478E-3</c:v>
                </c:pt>
                <c:pt idx="1">
                  <c:v>5.434782608695652E-3</c:v>
                </c:pt>
                <c:pt idx="2">
                  <c:v>8.6956521739130432E-2</c:v>
                </c:pt>
                <c:pt idx="3">
                  <c:v>0.19021739130434784</c:v>
                </c:pt>
                <c:pt idx="4">
                  <c:v>6.5217391304347824E-2</c:v>
                </c:pt>
                <c:pt idx="5">
                  <c:v>0.12771739130434784</c:v>
                </c:pt>
                <c:pt idx="6">
                  <c:v>1.9021739130434784E-2</c:v>
                </c:pt>
                <c:pt idx="7">
                  <c:v>8.4239130434782608E-2</c:v>
                </c:pt>
                <c:pt idx="8">
                  <c:v>2.717391304347826E-2</c:v>
                </c:pt>
                <c:pt idx="9">
                  <c:v>8.6956521739130432E-2</c:v>
                </c:pt>
                <c:pt idx="10">
                  <c:v>5.9782608695652176E-2</c:v>
                </c:pt>
                <c:pt idx="11">
                  <c:v>0.11956521739130435</c:v>
                </c:pt>
                <c:pt idx="12">
                  <c:v>0.11956521739130435</c:v>
                </c:pt>
              </c:numCache>
            </c:numRef>
          </c:val>
          <c:extLst>
            <c:ext xmlns:c16="http://schemas.microsoft.com/office/drawing/2014/chart" uri="{C3380CC4-5D6E-409C-BE32-E72D297353CC}">
              <c16:uniqueId val="{0000000D-6545-4121-A12C-85174516AB9A}"/>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88161370786098547"/>
          <c:y val="1.0352444947314137E-2"/>
          <c:w val="0.10314811712365746"/>
          <c:h val="0.92657661194110263"/>
        </c:manualLayout>
      </c:layout>
      <c:overlay val="0"/>
      <c:txPr>
        <a:bodyPr/>
        <a:lstStyle/>
        <a:p>
          <a:pPr>
            <a:defRPr b="1"/>
          </a:pPr>
          <a:endParaRPr lang="en-US"/>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Referral</a:t>
            </a:r>
            <a:r>
              <a:rPr lang="en-GB" baseline="0"/>
              <a:t> by age during year</a:t>
            </a:r>
            <a:endParaRPr lang="en-GB"/>
          </a:p>
        </c:rich>
      </c:tx>
      <c:layout>
        <c:manualLayout>
          <c:xMode val="edge"/>
          <c:yMode val="edge"/>
          <c:x val="6.0226561679790021E-2"/>
          <c:y val="1.5051802735184418E-2"/>
        </c:manualLayout>
      </c:layout>
      <c:overlay val="0"/>
    </c:title>
    <c:autoTitleDeleted val="0"/>
    <c:plotArea>
      <c:layout>
        <c:manualLayout>
          <c:layoutTarget val="inner"/>
          <c:xMode val="edge"/>
          <c:yMode val="edge"/>
          <c:x val="7.8312440944881892E-2"/>
          <c:y val="0.24018051815117239"/>
          <c:w val="0.73904314960629924"/>
          <c:h val="0.69524278138751749"/>
        </c:manualLayout>
      </c:layout>
      <c:pieChart>
        <c:varyColors val="1"/>
        <c:ser>
          <c:idx val="0"/>
          <c:order val="0"/>
          <c:tx>
            <c:strRef>
              <c:f>graphs!$D$90:$D$111</c:f>
              <c:strCache>
                <c:ptCount val="22"/>
                <c:pt idx="0">
                  <c:v>0.5%</c:v>
                </c:pt>
                <c:pt idx="1">
                  <c:v>2.2%</c:v>
                </c:pt>
                <c:pt idx="2">
                  <c:v>4.3%</c:v>
                </c:pt>
                <c:pt idx="3">
                  <c:v>5.7%</c:v>
                </c:pt>
                <c:pt idx="4">
                  <c:v>7.9%</c:v>
                </c:pt>
                <c:pt idx="5">
                  <c:v>6.3%</c:v>
                </c:pt>
                <c:pt idx="6">
                  <c:v>5.4%</c:v>
                </c:pt>
                <c:pt idx="7">
                  <c:v>7.6%</c:v>
                </c:pt>
                <c:pt idx="8">
                  <c:v>5.4%</c:v>
                </c:pt>
                <c:pt idx="9">
                  <c:v>6.8%</c:v>
                </c:pt>
                <c:pt idx="10">
                  <c:v>8.4%</c:v>
                </c:pt>
                <c:pt idx="11">
                  <c:v>7.3%</c:v>
                </c:pt>
                <c:pt idx="12">
                  <c:v>6.0%</c:v>
                </c:pt>
                <c:pt idx="13">
                  <c:v>6.8%</c:v>
                </c:pt>
                <c:pt idx="14">
                  <c:v>5.7%</c:v>
                </c:pt>
                <c:pt idx="15">
                  <c:v>6.5%</c:v>
                </c:pt>
                <c:pt idx="16">
                  <c:v>2.7%</c:v>
                </c:pt>
                <c:pt idx="17">
                  <c:v>1.6%</c:v>
                </c:pt>
                <c:pt idx="18">
                  <c:v>1.6%</c:v>
                </c:pt>
                <c:pt idx="19">
                  <c:v>0.3%</c:v>
                </c:pt>
                <c:pt idx="20">
                  <c:v>0.5%</c:v>
                </c:pt>
                <c:pt idx="21">
                  <c:v>0.3%</c:v>
                </c:pt>
              </c:strCache>
            </c:strRef>
          </c:tx>
          <c:dPt>
            <c:idx val="0"/>
            <c:bubble3D val="0"/>
            <c:extLst>
              <c:ext xmlns:c16="http://schemas.microsoft.com/office/drawing/2014/chart" uri="{C3380CC4-5D6E-409C-BE32-E72D297353CC}">
                <c16:uniqueId val="{00000000-3794-4BCF-90E8-6A6953F8CDB4}"/>
              </c:ext>
            </c:extLst>
          </c:dPt>
          <c:dPt>
            <c:idx val="1"/>
            <c:bubble3D val="0"/>
            <c:extLst>
              <c:ext xmlns:c16="http://schemas.microsoft.com/office/drawing/2014/chart" uri="{C3380CC4-5D6E-409C-BE32-E72D297353CC}">
                <c16:uniqueId val="{00000001-3794-4BCF-90E8-6A6953F8CDB4}"/>
              </c:ext>
            </c:extLst>
          </c:dPt>
          <c:dPt>
            <c:idx val="2"/>
            <c:bubble3D val="0"/>
            <c:extLst>
              <c:ext xmlns:c16="http://schemas.microsoft.com/office/drawing/2014/chart" uri="{C3380CC4-5D6E-409C-BE32-E72D297353CC}">
                <c16:uniqueId val="{00000002-3794-4BCF-90E8-6A6953F8CDB4}"/>
              </c:ext>
            </c:extLst>
          </c:dPt>
          <c:dPt>
            <c:idx val="3"/>
            <c:bubble3D val="0"/>
            <c:extLst>
              <c:ext xmlns:c16="http://schemas.microsoft.com/office/drawing/2014/chart" uri="{C3380CC4-5D6E-409C-BE32-E72D297353CC}">
                <c16:uniqueId val="{00000003-3794-4BCF-90E8-6A6953F8CDB4}"/>
              </c:ext>
            </c:extLst>
          </c:dPt>
          <c:dPt>
            <c:idx val="4"/>
            <c:bubble3D val="0"/>
            <c:extLst>
              <c:ext xmlns:c16="http://schemas.microsoft.com/office/drawing/2014/chart" uri="{C3380CC4-5D6E-409C-BE32-E72D297353CC}">
                <c16:uniqueId val="{00000004-3794-4BCF-90E8-6A6953F8CDB4}"/>
              </c:ext>
            </c:extLst>
          </c:dPt>
          <c:dPt>
            <c:idx val="5"/>
            <c:bubble3D val="0"/>
            <c:extLst>
              <c:ext xmlns:c16="http://schemas.microsoft.com/office/drawing/2014/chart" uri="{C3380CC4-5D6E-409C-BE32-E72D297353CC}">
                <c16:uniqueId val="{00000005-3794-4BCF-90E8-6A6953F8CDB4}"/>
              </c:ext>
            </c:extLst>
          </c:dPt>
          <c:dPt>
            <c:idx val="6"/>
            <c:bubble3D val="0"/>
            <c:extLst>
              <c:ext xmlns:c16="http://schemas.microsoft.com/office/drawing/2014/chart" uri="{C3380CC4-5D6E-409C-BE32-E72D297353CC}">
                <c16:uniqueId val="{00000006-3794-4BCF-90E8-6A6953F8CDB4}"/>
              </c:ext>
            </c:extLst>
          </c:dPt>
          <c:dPt>
            <c:idx val="7"/>
            <c:bubble3D val="0"/>
            <c:extLst>
              <c:ext xmlns:c16="http://schemas.microsoft.com/office/drawing/2014/chart" uri="{C3380CC4-5D6E-409C-BE32-E72D297353CC}">
                <c16:uniqueId val="{00000007-3794-4BCF-90E8-6A6953F8CDB4}"/>
              </c:ext>
            </c:extLst>
          </c:dPt>
          <c:dPt>
            <c:idx val="8"/>
            <c:bubble3D val="0"/>
            <c:extLst>
              <c:ext xmlns:c16="http://schemas.microsoft.com/office/drawing/2014/chart" uri="{C3380CC4-5D6E-409C-BE32-E72D297353CC}">
                <c16:uniqueId val="{00000008-3794-4BCF-90E8-6A6953F8CDB4}"/>
              </c:ext>
            </c:extLst>
          </c:dPt>
          <c:dPt>
            <c:idx val="9"/>
            <c:bubble3D val="0"/>
            <c:extLst>
              <c:ext xmlns:c16="http://schemas.microsoft.com/office/drawing/2014/chart" uri="{C3380CC4-5D6E-409C-BE32-E72D297353CC}">
                <c16:uniqueId val="{00000009-3794-4BCF-90E8-6A6953F8CDB4}"/>
              </c:ext>
            </c:extLst>
          </c:dPt>
          <c:dPt>
            <c:idx val="10"/>
            <c:bubble3D val="0"/>
            <c:extLst>
              <c:ext xmlns:c16="http://schemas.microsoft.com/office/drawing/2014/chart" uri="{C3380CC4-5D6E-409C-BE32-E72D297353CC}">
                <c16:uniqueId val="{0000000A-3794-4BCF-90E8-6A6953F8CDB4}"/>
              </c:ext>
            </c:extLst>
          </c:dPt>
          <c:dPt>
            <c:idx val="11"/>
            <c:bubble3D val="0"/>
            <c:extLst>
              <c:ext xmlns:c16="http://schemas.microsoft.com/office/drawing/2014/chart" uri="{C3380CC4-5D6E-409C-BE32-E72D297353CC}">
                <c16:uniqueId val="{0000000B-3794-4BCF-90E8-6A6953F8CDB4}"/>
              </c:ext>
            </c:extLst>
          </c:dPt>
          <c:dPt>
            <c:idx val="12"/>
            <c:bubble3D val="0"/>
            <c:extLst>
              <c:ext xmlns:c16="http://schemas.microsoft.com/office/drawing/2014/chart" uri="{C3380CC4-5D6E-409C-BE32-E72D297353CC}">
                <c16:uniqueId val="{0000000C-3794-4BCF-90E8-6A6953F8CDB4}"/>
              </c:ext>
            </c:extLst>
          </c:dPt>
          <c:dPt>
            <c:idx val="13"/>
            <c:bubble3D val="0"/>
            <c:extLst>
              <c:ext xmlns:c16="http://schemas.microsoft.com/office/drawing/2014/chart" uri="{C3380CC4-5D6E-409C-BE32-E72D297353CC}">
                <c16:uniqueId val="{0000000D-3794-4BCF-90E8-6A6953F8CDB4}"/>
              </c:ext>
            </c:extLst>
          </c:dPt>
          <c:dPt>
            <c:idx val="14"/>
            <c:bubble3D val="0"/>
            <c:extLst>
              <c:ext xmlns:c16="http://schemas.microsoft.com/office/drawing/2014/chart" uri="{C3380CC4-5D6E-409C-BE32-E72D297353CC}">
                <c16:uniqueId val="{0000000E-3794-4BCF-90E8-6A6953F8CDB4}"/>
              </c:ext>
            </c:extLst>
          </c:dPt>
          <c:dPt>
            <c:idx val="15"/>
            <c:bubble3D val="0"/>
            <c:extLst>
              <c:ext xmlns:c16="http://schemas.microsoft.com/office/drawing/2014/chart" uri="{C3380CC4-5D6E-409C-BE32-E72D297353CC}">
                <c16:uniqueId val="{0000000F-3794-4BCF-90E8-6A6953F8CDB4}"/>
              </c:ext>
            </c:extLst>
          </c:dPt>
          <c:dPt>
            <c:idx val="16"/>
            <c:bubble3D val="0"/>
            <c:extLst>
              <c:ext xmlns:c16="http://schemas.microsoft.com/office/drawing/2014/chart" uri="{C3380CC4-5D6E-409C-BE32-E72D297353CC}">
                <c16:uniqueId val="{00000010-3794-4BCF-90E8-6A6953F8CDB4}"/>
              </c:ext>
            </c:extLst>
          </c:dPt>
          <c:dPt>
            <c:idx val="17"/>
            <c:bubble3D val="0"/>
            <c:extLst>
              <c:ext xmlns:c16="http://schemas.microsoft.com/office/drawing/2014/chart" uri="{C3380CC4-5D6E-409C-BE32-E72D297353CC}">
                <c16:uniqueId val="{00000011-3794-4BCF-90E8-6A6953F8CDB4}"/>
              </c:ext>
            </c:extLst>
          </c:dPt>
          <c:dPt>
            <c:idx val="18"/>
            <c:bubble3D val="0"/>
            <c:extLst>
              <c:ext xmlns:c16="http://schemas.microsoft.com/office/drawing/2014/chart" uri="{C3380CC4-5D6E-409C-BE32-E72D297353CC}">
                <c16:uniqueId val="{00000012-3794-4BCF-90E8-6A6953F8CDB4}"/>
              </c:ext>
            </c:extLst>
          </c:dPt>
          <c:dPt>
            <c:idx val="19"/>
            <c:bubble3D val="0"/>
            <c:extLst>
              <c:ext xmlns:c16="http://schemas.microsoft.com/office/drawing/2014/chart" uri="{C3380CC4-5D6E-409C-BE32-E72D297353CC}">
                <c16:uniqueId val="{00000013-3794-4BCF-90E8-6A6953F8CDB4}"/>
              </c:ext>
            </c:extLst>
          </c:dPt>
          <c:dPt>
            <c:idx val="20"/>
            <c:bubble3D val="0"/>
            <c:extLst>
              <c:ext xmlns:c16="http://schemas.microsoft.com/office/drawing/2014/chart" uri="{C3380CC4-5D6E-409C-BE32-E72D297353CC}">
                <c16:uniqueId val="{00000014-3794-4BCF-90E8-6A6953F8CDB4}"/>
              </c:ext>
            </c:extLst>
          </c:dPt>
          <c:dPt>
            <c:idx val="21"/>
            <c:bubble3D val="0"/>
            <c:extLst>
              <c:ext xmlns:c16="http://schemas.microsoft.com/office/drawing/2014/chart" uri="{C3380CC4-5D6E-409C-BE32-E72D297353CC}">
                <c16:uniqueId val="{00000015-3794-4BCF-90E8-6A6953F8CDB4}"/>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numRef>
              <c:f>graphs!$C$90:$C$111</c:f>
              <c:numCache>
                <c:formatCode>General</c:formatCode>
                <c:ptCount val="2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numCache>
            </c:numRef>
          </c:cat>
          <c:val>
            <c:numRef>
              <c:f>graphs!$D$90:$D$111</c:f>
              <c:numCache>
                <c:formatCode>0.0%</c:formatCode>
                <c:ptCount val="22"/>
                <c:pt idx="0">
                  <c:v>5.434782608695652E-3</c:v>
                </c:pt>
                <c:pt idx="1">
                  <c:v>2.1739130434782608E-2</c:v>
                </c:pt>
                <c:pt idx="2">
                  <c:v>4.3478260869565216E-2</c:v>
                </c:pt>
                <c:pt idx="3">
                  <c:v>5.7065217391304345E-2</c:v>
                </c:pt>
                <c:pt idx="4">
                  <c:v>7.880434782608696E-2</c:v>
                </c:pt>
                <c:pt idx="5">
                  <c:v>6.25E-2</c:v>
                </c:pt>
                <c:pt idx="6">
                  <c:v>5.434782608695652E-2</c:v>
                </c:pt>
                <c:pt idx="7">
                  <c:v>7.6086956521739135E-2</c:v>
                </c:pt>
                <c:pt idx="8">
                  <c:v>5.434782608695652E-2</c:v>
                </c:pt>
                <c:pt idx="9">
                  <c:v>6.7934782608695649E-2</c:v>
                </c:pt>
                <c:pt idx="10">
                  <c:v>8.4239130434782608E-2</c:v>
                </c:pt>
                <c:pt idx="11">
                  <c:v>7.3369565217391311E-2</c:v>
                </c:pt>
                <c:pt idx="12">
                  <c:v>5.9782608695652176E-2</c:v>
                </c:pt>
                <c:pt idx="13">
                  <c:v>6.7934782608695649E-2</c:v>
                </c:pt>
                <c:pt idx="14">
                  <c:v>5.7065217391304345E-2</c:v>
                </c:pt>
                <c:pt idx="15">
                  <c:v>6.5217391304347824E-2</c:v>
                </c:pt>
                <c:pt idx="16">
                  <c:v>2.717391304347826E-2</c:v>
                </c:pt>
                <c:pt idx="17">
                  <c:v>1.6304347826086956E-2</c:v>
                </c:pt>
                <c:pt idx="18">
                  <c:v>1.6304347826086956E-2</c:v>
                </c:pt>
                <c:pt idx="19">
                  <c:v>2.717391304347826E-3</c:v>
                </c:pt>
                <c:pt idx="20">
                  <c:v>5.434782608695652E-3</c:v>
                </c:pt>
                <c:pt idx="21">
                  <c:v>2.717391304347826E-3</c:v>
                </c:pt>
              </c:numCache>
            </c:numRef>
          </c:val>
          <c:extLst>
            <c:ext xmlns:c16="http://schemas.microsoft.com/office/drawing/2014/chart" uri="{C3380CC4-5D6E-409C-BE32-E72D297353CC}">
              <c16:uniqueId val="{00000016-3794-4BCF-90E8-6A6953F8CDB4}"/>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91166803149606301"/>
          <c:y val="8.7385787302902921E-3"/>
          <c:w val="7.2331968503936972E-2"/>
          <c:h val="0.94489373038896463"/>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Quarter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0</c:v>
                </c:pt>
                <c:pt idx="1">
                  <c:v>1</c:v>
                </c:pt>
                <c:pt idx="2">
                  <c:v>2</c:v>
                </c:pt>
                <c:pt idx="3">
                  <c:v>3</c:v>
                </c:pt>
                <c:pt idx="4">
                  <c:v>4</c:v>
                </c:pt>
              </c:numCache>
            </c:numRef>
          </c:cat>
          <c:val>
            <c:numRef>
              <c:f>Sheet1!$B$2:$B$6</c:f>
              <c:numCache>
                <c:formatCode>General</c:formatCode>
                <c:ptCount val="5"/>
                <c:pt idx="0">
                  <c:v>0</c:v>
                </c:pt>
                <c:pt idx="1">
                  <c:v>4</c:v>
                </c:pt>
                <c:pt idx="2">
                  <c:v>16</c:v>
                </c:pt>
                <c:pt idx="3">
                  <c:v>20</c:v>
                </c:pt>
                <c:pt idx="4">
                  <c:v>60</c:v>
                </c:pt>
              </c:numCache>
            </c:numRef>
          </c:val>
          <c:extLst>
            <c:ext xmlns:c16="http://schemas.microsoft.com/office/drawing/2014/chart" uri="{C3380CC4-5D6E-409C-BE32-E72D297353CC}">
              <c16:uniqueId val="{00000000-BBB4-46C4-B553-B34B40DD3251}"/>
            </c:ext>
          </c:extLst>
        </c:ser>
        <c:ser>
          <c:idx val="1"/>
          <c:order val="1"/>
          <c:tx>
            <c:strRef>
              <c:f>Sheet1!$C$1</c:f>
              <c:strCache>
                <c:ptCount val="1"/>
                <c:pt idx="0">
                  <c:v>Quarter 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0</c:v>
                </c:pt>
                <c:pt idx="1">
                  <c:v>1</c:v>
                </c:pt>
                <c:pt idx="2">
                  <c:v>2</c:v>
                </c:pt>
                <c:pt idx="3">
                  <c:v>3</c:v>
                </c:pt>
                <c:pt idx="4">
                  <c:v>4</c:v>
                </c:pt>
              </c:numCache>
            </c:numRef>
          </c:cat>
          <c:val>
            <c:numRef>
              <c:f>Sheet1!$C$2:$C$6</c:f>
              <c:numCache>
                <c:formatCode>General</c:formatCode>
                <c:ptCount val="5"/>
                <c:pt idx="0">
                  <c:v>0</c:v>
                </c:pt>
                <c:pt idx="1">
                  <c:v>4</c:v>
                </c:pt>
                <c:pt idx="2">
                  <c:v>7</c:v>
                </c:pt>
                <c:pt idx="3">
                  <c:v>10</c:v>
                </c:pt>
                <c:pt idx="4">
                  <c:v>79</c:v>
                </c:pt>
              </c:numCache>
            </c:numRef>
          </c:val>
          <c:extLst>
            <c:ext xmlns:c16="http://schemas.microsoft.com/office/drawing/2014/chart" uri="{C3380CC4-5D6E-409C-BE32-E72D297353CC}">
              <c16:uniqueId val="{00000001-BBB4-46C4-B553-B34B40DD3251}"/>
            </c:ext>
          </c:extLst>
        </c:ser>
        <c:ser>
          <c:idx val="2"/>
          <c:order val="2"/>
          <c:tx>
            <c:strRef>
              <c:f>Sheet1!$D$1</c:f>
              <c:strCache>
                <c:ptCount val="1"/>
                <c:pt idx="0">
                  <c:v>Quarter 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0</c:v>
                </c:pt>
                <c:pt idx="1">
                  <c:v>1</c:v>
                </c:pt>
                <c:pt idx="2">
                  <c:v>2</c:v>
                </c:pt>
                <c:pt idx="3">
                  <c:v>3</c:v>
                </c:pt>
                <c:pt idx="4">
                  <c:v>4</c:v>
                </c:pt>
              </c:numCache>
            </c:numRef>
          </c:cat>
          <c:val>
            <c:numRef>
              <c:f>Sheet1!$D$2:$D$6</c:f>
              <c:numCache>
                <c:formatCode>General</c:formatCode>
                <c:ptCount val="5"/>
                <c:pt idx="0">
                  <c:v>3</c:v>
                </c:pt>
                <c:pt idx="1">
                  <c:v>3</c:v>
                </c:pt>
                <c:pt idx="2">
                  <c:v>0</c:v>
                </c:pt>
                <c:pt idx="3">
                  <c:v>12</c:v>
                </c:pt>
                <c:pt idx="4">
                  <c:v>82</c:v>
                </c:pt>
              </c:numCache>
            </c:numRef>
          </c:val>
          <c:extLst>
            <c:ext xmlns:c16="http://schemas.microsoft.com/office/drawing/2014/chart" uri="{C3380CC4-5D6E-409C-BE32-E72D297353CC}">
              <c16:uniqueId val="{00000002-BBB4-46C4-B553-B34B40DD3251}"/>
            </c:ext>
          </c:extLst>
        </c:ser>
        <c:ser>
          <c:idx val="3"/>
          <c:order val="3"/>
          <c:tx>
            <c:strRef>
              <c:f>Sheet1!$E$1</c:f>
              <c:strCache>
                <c:ptCount val="1"/>
                <c:pt idx="0">
                  <c:v>Quarter 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0</c:v>
                </c:pt>
                <c:pt idx="1">
                  <c:v>1</c:v>
                </c:pt>
                <c:pt idx="2">
                  <c:v>2</c:v>
                </c:pt>
                <c:pt idx="3">
                  <c:v>3</c:v>
                </c:pt>
                <c:pt idx="4">
                  <c:v>4</c:v>
                </c:pt>
              </c:numCache>
            </c:numRef>
          </c:cat>
          <c:val>
            <c:numRef>
              <c:f>Sheet1!$E$2:$E$6</c:f>
              <c:numCache>
                <c:formatCode>General</c:formatCode>
                <c:ptCount val="5"/>
                <c:pt idx="0">
                  <c:v>0</c:v>
                </c:pt>
                <c:pt idx="1">
                  <c:v>0</c:v>
                </c:pt>
                <c:pt idx="2">
                  <c:v>8</c:v>
                </c:pt>
                <c:pt idx="3">
                  <c:v>8</c:v>
                </c:pt>
                <c:pt idx="4">
                  <c:v>84</c:v>
                </c:pt>
              </c:numCache>
            </c:numRef>
          </c:val>
          <c:extLst>
            <c:ext xmlns:c16="http://schemas.microsoft.com/office/drawing/2014/chart" uri="{C3380CC4-5D6E-409C-BE32-E72D297353CC}">
              <c16:uniqueId val="{00000003-BBB4-46C4-B553-B34B40DD3251}"/>
            </c:ext>
          </c:extLst>
        </c:ser>
        <c:dLbls>
          <c:showLegendKey val="0"/>
          <c:showVal val="0"/>
          <c:showCatName val="0"/>
          <c:showSerName val="0"/>
          <c:showPercent val="0"/>
          <c:showBubbleSize val="0"/>
        </c:dLbls>
        <c:gapWidth val="150"/>
        <c:axId val="74852608"/>
        <c:axId val="74874880"/>
      </c:barChart>
      <c:catAx>
        <c:axId val="74852608"/>
        <c:scaling>
          <c:orientation val="minMax"/>
        </c:scaling>
        <c:delete val="0"/>
        <c:axPos val="b"/>
        <c:numFmt formatCode="General" sourceLinked="1"/>
        <c:majorTickMark val="out"/>
        <c:minorTickMark val="none"/>
        <c:tickLblPos val="nextTo"/>
        <c:crossAx val="74874880"/>
        <c:crosses val="autoZero"/>
        <c:auto val="1"/>
        <c:lblAlgn val="ctr"/>
        <c:lblOffset val="100"/>
        <c:noMultiLvlLbl val="0"/>
      </c:catAx>
      <c:valAx>
        <c:axId val="74874880"/>
        <c:scaling>
          <c:orientation val="minMax"/>
          <c:max val="100"/>
        </c:scaling>
        <c:delete val="0"/>
        <c:axPos val="l"/>
        <c:majorGridlines/>
        <c:numFmt formatCode="General" sourceLinked="1"/>
        <c:majorTickMark val="out"/>
        <c:minorTickMark val="none"/>
        <c:tickLblPos val="nextTo"/>
        <c:crossAx val="74852608"/>
        <c:crosses val="autoZero"/>
        <c:crossBetween val="between"/>
      </c:valAx>
      <c:spPr>
        <a:solidFill>
          <a:srgbClr val="FFFF99"/>
        </a:solidFill>
      </c:spPr>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Quarter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0</c:v>
                </c:pt>
                <c:pt idx="1">
                  <c:v>1</c:v>
                </c:pt>
                <c:pt idx="2">
                  <c:v>2</c:v>
                </c:pt>
                <c:pt idx="3">
                  <c:v>3</c:v>
                </c:pt>
                <c:pt idx="4">
                  <c:v>4</c:v>
                </c:pt>
              </c:numCache>
            </c:numRef>
          </c:cat>
          <c:val>
            <c:numRef>
              <c:f>Sheet1!$B$2:$B$6</c:f>
              <c:numCache>
                <c:formatCode>General</c:formatCode>
                <c:ptCount val="5"/>
                <c:pt idx="0">
                  <c:v>0</c:v>
                </c:pt>
                <c:pt idx="1">
                  <c:v>0</c:v>
                </c:pt>
                <c:pt idx="2">
                  <c:v>0</c:v>
                </c:pt>
                <c:pt idx="3">
                  <c:v>16</c:v>
                </c:pt>
                <c:pt idx="4">
                  <c:v>84</c:v>
                </c:pt>
              </c:numCache>
            </c:numRef>
          </c:val>
          <c:extLst>
            <c:ext xmlns:c16="http://schemas.microsoft.com/office/drawing/2014/chart" uri="{C3380CC4-5D6E-409C-BE32-E72D297353CC}">
              <c16:uniqueId val="{00000000-93B6-453D-AE6C-E06B06C3B683}"/>
            </c:ext>
          </c:extLst>
        </c:ser>
        <c:ser>
          <c:idx val="1"/>
          <c:order val="1"/>
          <c:tx>
            <c:strRef>
              <c:f>Sheet1!$C$1</c:f>
              <c:strCache>
                <c:ptCount val="1"/>
                <c:pt idx="0">
                  <c:v>Quarter 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0</c:v>
                </c:pt>
                <c:pt idx="1">
                  <c:v>1</c:v>
                </c:pt>
                <c:pt idx="2">
                  <c:v>2</c:v>
                </c:pt>
                <c:pt idx="3">
                  <c:v>3</c:v>
                </c:pt>
                <c:pt idx="4">
                  <c:v>4</c:v>
                </c:pt>
              </c:numCache>
            </c:numRef>
          </c:cat>
          <c:val>
            <c:numRef>
              <c:f>Sheet1!$C$2:$C$6</c:f>
              <c:numCache>
                <c:formatCode>General</c:formatCode>
                <c:ptCount val="5"/>
                <c:pt idx="0">
                  <c:v>0</c:v>
                </c:pt>
                <c:pt idx="1">
                  <c:v>7</c:v>
                </c:pt>
                <c:pt idx="2">
                  <c:v>3</c:v>
                </c:pt>
                <c:pt idx="3">
                  <c:v>21</c:v>
                </c:pt>
                <c:pt idx="4">
                  <c:v>69</c:v>
                </c:pt>
              </c:numCache>
            </c:numRef>
          </c:val>
          <c:extLst>
            <c:ext xmlns:c16="http://schemas.microsoft.com/office/drawing/2014/chart" uri="{C3380CC4-5D6E-409C-BE32-E72D297353CC}">
              <c16:uniqueId val="{00000001-93B6-453D-AE6C-E06B06C3B683}"/>
            </c:ext>
          </c:extLst>
        </c:ser>
        <c:ser>
          <c:idx val="2"/>
          <c:order val="2"/>
          <c:tx>
            <c:strRef>
              <c:f>Sheet1!$D$1</c:f>
              <c:strCache>
                <c:ptCount val="1"/>
                <c:pt idx="0">
                  <c:v>Quarter 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0</c:v>
                </c:pt>
                <c:pt idx="1">
                  <c:v>1</c:v>
                </c:pt>
                <c:pt idx="2">
                  <c:v>2</c:v>
                </c:pt>
                <c:pt idx="3">
                  <c:v>3</c:v>
                </c:pt>
                <c:pt idx="4">
                  <c:v>4</c:v>
                </c:pt>
              </c:numCache>
            </c:numRef>
          </c:cat>
          <c:val>
            <c:numRef>
              <c:f>Sheet1!$D$2:$D$6</c:f>
              <c:numCache>
                <c:formatCode>General</c:formatCode>
                <c:ptCount val="5"/>
                <c:pt idx="0">
                  <c:v>0</c:v>
                </c:pt>
                <c:pt idx="1">
                  <c:v>0</c:v>
                </c:pt>
                <c:pt idx="2">
                  <c:v>0</c:v>
                </c:pt>
                <c:pt idx="3">
                  <c:v>9</c:v>
                </c:pt>
                <c:pt idx="4">
                  <c:v>91</c:v>
                </c:pt>
              </c:numCache>
            </c:numRef>
          </c:val>
          <c:extLst>
            <c:ext xmlns:c16="http://schemas.microsoft.com/office/drawing/2014/chart" uri="{C3380CC4-5D6E-409C-BE32-E72D297353CC}">
              <c16:uniqueId val="{00000002-93B6-453D-AE6C-E06B06C3B683}"/>
            </c:ext>
          </c:extLst>
        </c:ser>
        <c:ser>
          <c:idx val="3"/>
          <c:order val="3"/>
          <c:tx>
            <c:strRef>
              <c:f>Sheet1!$E$1</c:f>
              <c:strCache>
                <c:ptCount val="1"/>
                <c:pt idx="0">
                  <c:v>Quarter 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0</c:v>
                </c:pt>
                <c:pt idx="1">
                  <c:v>1</c:v>
                </c:pt>
                <c:pt idx="2">
                  <c:v>2</c:v>
                </c:pt>
                <c:pt idx="3">
                  <c:v>3</c:v>
                </c:pt>
                <c:pt idx="4">
                  <c:v>4</c:v>
                </c:pt>
              </c:numCache>
            </c:numRef>
          </c:cat>
          <c:val>
            <c:numRef>
              <c:f>Sheet1!$E$2:$E$6</c:f>
              <c:numCache>
                <c:formatCode>General</c:formatCode>
                <c:ptCount val="5"/>
                <c:pt idx="0">
                  <c:v>0</c:v>
                </c:pt>
                <c:pt idx="1">
                  <c:v>0</c:v>
                </c:pt>
                <c:pt idx="2">
                  <c:v>0</c:v>
                </c:pt>
                <c:pt idx="3">
                  <c:v>15</c:v>
                </c:pt>
                <c:pt idx="4">
                  <c:v>85</c:v>
                </c:pt>
              </c:numCache>
            </c:numRef>
          </c:val>
          <c:extLst>
            <c:ext xmlns:c16="http://schemas.microsoft.com/office/drawing/2014/chart" uri="{C3380CC4-5D6E-409C-BE32-E72D297353CC}">
              <c16:uniqueId val="{00000003-93B6-453D-AE6C-E06B06C3B683}"/>
            </c:ext>
          </c:extLst>
        </c:ser>
        <c:dLbls>
          <c:showLegendKey val="0"/>
          <c:showVal val="0"/>
          <c:showCatName val="0"/>
          <c:showSerName val="0"/>
          <c:showPercent val="0"/>
          <c:showBubbleSize val="0"/>
        </c:dLbls>
        <c:gapWidth val="150"/>
        <c:axId val="83751296"/>
        <c:axId val="83752832"/>
      </c:barChart>
      <c:catAx>
        <c:axId val="83751296"/>
        <c:scaling>
          <c:orientation val="minMax"/>
        </c:scaling>
        <c:delete val="0"/>
        <c:axPos val="b"/>
        <c:numFmt formatCode="General" sourceLinked="1"/>
        <c:majorTickMark val="out"/>
        <c:minorTickMark val="none"/>
        <c:tickLblPos val="nextTo"/>
        <c:crossAx val="83752832"/>
        <c:crosses val="autoZero"/>
        <c:auto val="1"/>
        <c:lblAlgn val="ctr"/>
        <c:lblOffset val="100"/>
        <c:noMultiLvlLbl val="0"/>
      </c:catAx>
      <c:valAx>
        <c:axId val="83752832"/>
        <c:scaling>
          <c:orientation val="minMax"/>
          <c:max val="100"/>
        </c:scaling>
        <c:delete val="0"/>
        <c:axPos val="l"/>
        <c:majorGridlines/>
        <c:numFmt formatCode="General" sourceLinked="1"/>
        <c:majorTickMark val="out"/>
        <c:minorTickMark val="none"/>
        <c:tickLblPos val="nextTo"/>
        <c:crossAx val="83751296"/>
        <c:crosses val="autoZero"/>
        <c:crossBetween val="between"/>
      </c:valAx>
      <c:spPr>
        <a:solidFill>
          <a:srgbClr val="FFFF99"/>
        </a:solidFill>
      </c:spPr>
    </c:plotArea>
    <c:legend>
      <c:legendPos val="r"/>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041265675123938E-2"/>
          <c:y val="4.4057617797775277E-2"/>
          <c:w val="0.75840168416447939"/>
          <c:h val="0.85670907533947327"/>
        </c:manualLayout>
      </c:layout>
      <c:barChart>
        <c:barDir val="col"/>
        <c:grouping val="clustered"/>
        <c:varyColors val="0"/>
        <c:ser>
          <c:idx val="0"/>
          <c:order val="0"/>
          <c:tx>
            <c:strRef>
              <c:f>Sheet1!$B$1</c:f>
              <c:strCache>
                <c:ptCount val="1"/>
                <c:pt idx="0">
                  <c:v>Quarter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0</c:v>
                </c:pt>
                <c:pt idx="1">
                  <c:v>1</c:v>
                </c:pt>
                <c:pt idx="2">
                  <c:v>2</c:v>
                </c:pt>
                <c:pt idx="3">
                  <c:v>3</c:v>
                </c:pt>
                <c:pt idx="4">
                  <c:v>4</c:v>
                </c:pt>
              </c:numCache>
            </c:numRef>
          </c:cat>
          <c:val>
            <c:numRef>
              <c:f>Sheet1!$B$2:$B$6</c:f>
              <c:numCache>
                <c:formatCode>General</c:formatCode>
                <c:ptCount val="5"/>
                <c:pt idx="0">
                  <c:v>0</c:v>
                </c:pt>
                <c:pt idx="1">
                  <c:v>0</c:v>
                </c:pt>
                <c:pt idx="2">
                  <c:v>0</c:v>
                </c:pt>
                <c:pt idx="3">
                  <c:v>8</c:v>
                </c:pt>
                <c:pt idx="4">
                  <c:v>92</c:v>
                </c:pt>
              </c:numCache>
            </c:numRef>
          </c:val>
          <c:extLst>
            <c:ext xmlns:c16="http://schemas.microsoft.com/office/drawing/2014/chart" uri="{C3380CC4-5D6E-409C-BE32-E72D297353CC}">
              <c16:uniqueId val="{00000000-3751-4CA2-9DA9-7D46DB0CC98A}"/>
            </c:ext>
          </c:extLst>
        </c:ser>
        <c:ser>
          <c:idx val="1"/>
          <c:order val="1"/>
          <c:tx>
            <c:strRef>
              <c:f>Sheet1!$C$1</c:f>
              <c:strCache>
                <c:ptCount val="1"/>
                <c:pt idx="0">
                  <c:v>Quarter 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0</c:v>
                </c:pt>
                <c:pt idx="1">
                  <c:v>1</c:v>
                </c:pt>
                <c:pt idx="2">
                  <c:v>2</c:v>
                </c:pt>
                <c:pt idx="3">
                  <c:v>3</c:v>
                </c:pt>
                <c:pt idx="4">
                  <c:v>4</c:v>
                </c:pt>
              </c:numCache>
            </c:numRef>
          </c:cat>
          <c:val>
            <c:numRef>
              <c:f>Sheet1!$C$2:$C$6</c:f>
              <c:numCache>
                <c:formatCode>General</c:formatCode>
                <c:ptCount val="5"/>
                <c:pt idx="0">
                  <c:v>3</c:v>
                </c:pt>
                <c:pt idx="1">
                  <c:v>0</c:v>
                </c:pt>
                <c:pt idx="2">
                  <c:v>3</c:v>
                </c:pt>
                <c:pt idx="3">
                  <c:v>3</c:v>
                </c:pt>
                <c:pt idx="4">
                  <c:v>91</c:v>
                </c:pt>
              </c:numCache>
            </c:numRef>
          </c:val>
          <c:extLst>
            <c:ext xmlns:c16="http://schemas.microsoft.com/office/drawing/2014/chart" uri="{C3380CC4-5D6E-409C-BE32-E72D297353CC}">
              <c16:uniqueId val="{00000001-3751-4CA2-9DA9-7D46DB0CC98A}"/>
            </c:ext>
          </c:extLst>
        </c:ser>
        <c:ser>
          <c:idx val="2"/>
          <c:order val="2"/>
          <c:tx>
            <c:strRef>
              <c:f>Sheet1!$D$1</c:f>
              <c:strCache>
                <c:ptCount val="1"/>
                <c:pt idx="0">
                  <c:v>Quarter 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0</c:v>
                </c:pt>
                <c:pt idx="1">
                  <c:v>1</c:v>
                </c:pt>
                <c:pt idx="2">
                  <c:v>2</c:v>
                </c:pt>
                <c:pt idx="3">
                  <c:v>3</c:v>
                </c:pt>
                <c:pt idx="4">
                  <c:v>4</c:v>
                </c:pt>
              </c:numCache>
            </c:numRef>
          </c:cat>
          <c:val>
            <c:numRef>
              <c:f>Sheet1!$D$2:$D$6</c:f>
              <c:numCache>
                <c:formatCode>General</c:formatCode>
                <c:ptCount val="5"/>
                <c:pt idx="0">
                  <c:v>3</c:v>
                </c:pt>
                <c:pt idx="1">
                  <c:v>0</c:v>
                </c:pt>
                <c:pt idx="2">
                  <c:v>0</c:v>
                </c:pt>
                <c:pt idx="3">
                  <c:v>6</c:v>
                </c:pt>
                <c:pt idx="4">
                  <c:v>91</c:v>
                </c:pt>
              </c:numCache>
            </c:numRef>
          </c:val>
          <c:extLst>
            <c:ext xmlns:c16="http://schemas.microsoft.com/office/drawing/2014/chart" uri="{C3380CC4-5D6E-409C-BE32-E72D297353CC}">
              <c16:uniqueId val="{00000002-3751-4CA2-9DA9-7D46DB0CC98A}"/>
            </c:ext>
          </c:extLst>
        </c:ser>
        <c:ser>
          <c:idx val="3"/>
          <c:order val="3"/>
          <c:tx>
            <c:strRef>
              <c:f>Sheet1!$E$1</c:f>
              <c:strCache>
                <c:ptCount val="1"/>
                <c:pt idx="0">
                  <c:v>Quarter 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0</c:v>
                </c:pt>
                <c:pt idx="1">
                  <c:v>1</c:v>
                </c:pt>
                <c:pt idx="2">
                  <c:v>2</c:v>
                </c:pt>
                <c:pt idx="3">
                  <c:v>3</c:v>
                </c:pt>
                <c:pt idx="4">
                  <c:v>4</c:v>
                </c:pt>
              </c:numCache>
            </c:numRef>
          </c:cat>
          <c:val>
            <c:numRef>
              <c:f>Sheet1!$E$2:$E$6</c:f>
              <c:numCache>
                <c:formatCode>General</c:formatCode>
                <c:ptCount val="5"/>
                <c:pt idx="0">
                  <c:v>0</c:v>
                </c:pt>
                <c:pt idx="1">
                  <c:v>0</c:v>
                </c:pt>
                <c:pt idx="2">
                  <c:v>0</c:v>
                </c:pt>
                <c:pt idx="3">
                  <c:v>23</c:v>
                </c:pt>
                <c:pt idx="4">
                  <c:v>77</c:v>
                </c:pt>
              </c:numCache>
            </c:numRef>
          </c:val>
          <c:extLst>
            <c:ext xmlns:c16="http://schemas.microsoft.com/office/drawing/2014/chart" uri="{C3380CC4-5D6E-409C-BE32-E72D297353CC}">
              <c16:uniqueId val="{00000003-3751-4CA2-9DA9-7D46DB0CC98A}"/>
            </c:ext>
          </c:extLst>
        </c:ser>
        <c:dLbls>
          <c:showLegendKey val="0"/>
          <c:showVal val="0"/>
          <c:showCatName val="0"/>
          <c:showSerName val="0"/>
          <c:showPercent val="0"/>
          <c:showBubbleSize val="0"/>
        </c:dLbls>
        <c:gapWidth val="150"/>
        <c:axId val="84042880"/>
        <c:axId val="84044416"/>
      </c:barChart>
      <c:catAx>
        <c:axId val="84042880"/>
        <c:scaling>
          <c:orientation val="minMax"/>
        </c:scaling>
        <c:delete val="0"/>
        <c:axPos val="b"/>
        <c:numFmt formatCode="General" sourceLinked="1"/>
        <c:majorTickMark val="out"/>
        <c:minorTickMark val="none"/>
        <c:tickLblPos val="nextTo"/>
        <c:crossAx val="84044416"/>
        <c:crosses val="autoZero"/>
        <c:auto val="1"/>
        <c:lblAlgn val="ctr"/>
        <c:lblOffset val="100"/>
        <c:noMultiLvlLbl val="0"/>
      </c:catAx>
      <c:valAx>
        <c:axId val="84044416"/>
        <c:scaling>
          <c:orientation val="minMax"/>
          <c:max val="100"/>
        </c:scaling>
        <c:delete val="0"/>
        <c:axPos val="l"/>
        <c:majorGridlines/>
        <c:numFmt formatCode="General" sourceLinked="1"/>
        <c:majorTickMark val="out"/>
        <c:minorTickMark val="none"/>
        <c:tickLblPos val="nextTo"/>
        <c:crossAx val="84042880"/>
        <c:crosses val="autoZero"/>
        <c:crossBetween val="between"/>
      </c:valAx>
      <c:spPr>
        <a:solidFill>
          <a:srgbClr val="FFFF99"/>
        </a:solidFill>
      </c:spPr>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Quarter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0</c:v>
                </c:pt>
                <c:pt idx="1">
                  <c:v>1</c:v>
                </c:pt>
                <c:pt idx="2">
                  <c:v>2</c:v>
                </c:pt>
                <c:pt idx="3">
                  <c:v>3</c:v>
                </c:pt>
                <c:pt idx="4">
                  <c:v>4</c:v>
                </c:pt>
              </c:numCache>
            </c:numRef>
          </c:cat>
          <c:val>
            <c:numRef>
              <c:f>Sheet1!$B$2:$B$6</c:f>
              <c:numCache>
                <c:formatCode>General</c:formatCode>
                <c:ptCount val="5"/>
                <c:pt idx="0">
                  <c:v>0</c:v>
                </c:pt>
                <c:pt idx="1">
                  <c:v>0</c:v>
                </c:pt>
                <c:pt idx="2">
                  <c:v>0</c:v>
                </c:pt>
                <c:pt idx="3">
                  <c:v>20</c:v>
                </c:pt>
                <c:pt idx="4">
                  <c:v>80</c:v>
                </c:pt>
              </c:numCache>
            </c:numRef>
          </c:val>
          <c:extLst>
            <c:ext xmlns:c16="http://schemas.microsoft.com/office/drawing/2014/chart" uri="{C3380CC4-5D6E-409C-BE32-E72D297353CC}">
              <c16:uniqueId val="{00000000-83F5-4CE1-93D9-F78C4A83F282}"/>
            </c:ext>
          </c:extLst>
        </c:ser>
        <c:ser>
          <c:idx val="1"/>
          <c:order val="1"/>
          <c:tx>
            <c:strRef>
              <c:f>Sheet1!$C$1</c:f>
              <c:strCache>
                <c:ptCount val="1"/>
                <c:pt idx="0">
                  <c:v>Quarter 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0</c:v>
                </c:pt>
                <c:pt idx="1">
                  <c:v>1</c:v>
                </c:pt>
                <c:pt idx="2">
                  <c:v>2</c:v>
                </c:pt>
                <c:pt idx="3">
                  <c:v>3</c:v>
                </c:pt>
                <c:pt idx="4">
                  <c:v>4</c:v>
                </c:pt>
              </c:numCache>
            </c:numRef>
          </c:cat>
          <c:val>
            <c:numRef>
              <c:f>Sheet1!$C$2:$C$6</c:f>
              <c:numCache>
                <c:formatCode>General</c:formatCode>
                <c:ptCount val="5"/>
                <c:pt idx="0">
                  <c:v>7</c:v>
                </c:pt>
                <c:pt idx="1">
                  <c:v>4</c:v>
                </c:pt>
                <c:pt idx="2">
                  <c:v>18</c:v>
                </c:pt>
                <c:pt idx="3">
                  <c:v>14</c:v>
                </c:pt>
                <c:pt idx="4">
                  <c:v>57</c:v>
                </c:pt>
              </c:numCache>
            </c:numRef>
          </c:val>
          <c:extLst>
            <c:ext xmlns:c16="http://schemas.microsoft.com/office/drawing/2014/chart" uri="{C3380CC4-5D6E-409C-BE32-E72D297353CC}">
              <c16:uniqueId val="{00000001-83F5-4CE1-93D9-F78C4A83F282}"/>
            </c:ext>
          </c:extLst>
        </c:ser>
        <c:ser>
          <c:idx val="2"/>
          <c:order val="2"/>
          <c:tx>
            <c:strRef>
              <c:f>Sheet1!$D$1</c:f>
              <c:strCache>
                <c:ptCount val="1"/>
                <c:pt idx="0">
                  <c:v>Quarter 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0</c:v>
                </c:pt>
                <c:pt idx="1">
                  <c:v>1</c:v>
                </c:pt>
                <c:pt idx="2">
                  <c:v>2</c:v>
                </c:pt>
                <c:pt idx="3">
                  <c:v>3</c:v>
                </c:pt>
                <c:pt idx="4">
                  <c:v>4</c:v>
                </c:pt>
              </c:numCache>
            </c:numRef>
          </c:cat>
          <c:val>
            <c:numRef>
              <c:f>Sheet1!$D$2:$D$6</c:f>
              <c:numCache>
                <c:formatCode>General</c:formatCode>
                <c:ptCount val="5"/>
                <c:pt idx="0">
                  <c:v>3</c:v>
                </c:pt>
                <c:pt idx="1">
                  <c:v>0</c:v>
                </c:pt>
                <c:pt idx="2">
                  <c:v>0</c:v>
                </c:pt>
                <c:pt idx="3">
                  <c:v>9</c:v>
                </c:pt>
                <c:pt idx="4">
                  <c:v>88</c:v>
                </c:pt>
              </c:numCache>
            </c:numRef>
          </c:val>
          <c:extLst>
            <c:ext xmlns:c16="http://schemas.microsoft.com/office/drawing/2014/chart" uri="{C3380CC4-5D6E-409C-BE32-E72D297353CC}">
              <c16:uniqueId val="{00000002-83F5-4CE1-93D9-F78C4A83F282}"/>
            </c:ext>
          </c:extLst>
        </c:ser>
        <c:ser>
          <c:idx val="3"/>
          <c:order val="3"/>
          <c:tx>
            <c:strRef>
              <c:f>Sheet1!$E$1</c:f>
              <c:strCache>
                <c:ptCount val="1"/>
                <c:pt idx="0">
                  <c:v>Quarter 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0</c:v>
                </c:pt>
                <c:pt idx="1">
                  <c:v>1</c:v>
                </c:pt>
                <c:pt idx="2">
                  <c:v>2</c:v>
                </c:pt>
                <c:pt idx="3">
                  <c:v>3</c:v>
                </c:pt>
                <c:pt idx="4">
                  <c:v>4</c:v>
                </c:pt>
              </c:numCache>
            </c:numRef>
          </c:cat>
          <c:val>
            <c:numRef>
              <c:f>Sheet1!$E$2:$E$6</c:f>
              <c:numCache>
                <c:formatCode>General</c:formatCode>
                <c:ptCount val="5"/>
                <c:pt idx="0">
                  <c:v>0</c:v>
                </c:pt>
                <c:pt idx="1">
                  <c:v>0</c:v>
                </c:pt>
                <c:pt idx="2">
                  <c:v>15</c:v>
                </c:pt>
                <c:pt idx="3">
                  <c:v>7</c:v>
                </c:pt>
                <c:pt idx="4">
                  <c:v>78</c:v>
                </c:pt>
              </c:numCache>
            </c:numRef>
          </c:val>
          <c:extLst>
            <c:ext xmlns:c16="http://schemas.microsoft.com/office/drawing/2014/chart" uri="{C3380CC4-5D6E-409C-BE32-E72D297353CC}">
              <c16:uniqueId val="{00000003-83F5-4CE1-93D9-F78C4A83F282}"/>
            </c:ext>
          </c:extLst>
        </c:ser>
        <c:dLbls>
          <c:showLegendKey val="0"/>
          <c:showVal val="0"/>
          <c:showCatName val="0"/>
          <c:showSerName val="0"/>
          <c:showPercent val="0"/>
          <c:showBubbleSize val="0"/>
        </c:dLbls>
        <c:gapWidth val="150"/>
        <c:axId val="84108800"/>
        <c:axId val="84110336"/>
      </c:barChart>
      <c:catAx>
        <c:axId val="84108800"/>
        <c:scaling>
          <c:orientation val="minMax"/>
        </c:scaling>
        <c:delete val="0"/>
        <c:axPos val="b"/>
        <c:numFmt formatCode="General" sourceLinked="1"/>
        <c:majorTickMark val="out"/>
        <c:minorTickMark val="none"/>
        <c:tickLblPos val="nextTo"/>
        <c:crossAx val="84110336"/>
        <c:crosses val="autoZero"/>
        <c:auto val="1"/>
        <c:lblAlgn val="ctr"/>
        <c:lblOffset val="100"/>
        <c:noMultiLvlLbl val="0"/>
      </c:catAx>
      <c:valAx>
        <c:axId val="84110336"/>
        <c:scaling>
          <c:orientation val="minMax"/>
          <c:max val="100"/>
        </c:scaling>
        <c:delete val="0"/>
        <c:axPos val="l"/>
        <c:majorGridlines/>
        <c:numFmt formatCode="General" sourceLinked="1"/>
        <c:majorTickMark val="out"/>
        <c:minorTickMark val="none"/>
        <c:tickLblPos val="nextTo"/>
        <c:crossAx val="84108800"/>
        <c:crosses val="autoZero"/>
        <c:crossBetween val="between"/>
      </c:valAx>
      <c:spPr>
        <a:solidFill>
          <a:srgbClr val="FFFF99"/>
        </a:solidFill>
      </c:spPr>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Quarter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0</c:v>
                </c:pt>
                <c:pt idx="1">
                  <c:v>1</c:v>
                </c:pt>
                <c:pt idx="2">
                  <c:v>2</c:v>
                </c:pt>
                <c:pt idx="3">
                  <c:v>3</c:v>
                </c:pt>
                <c:pt idx="4">
                  <c:v>4</c:v>
                </c:pt>
              </c:numCache>
            </c:numRef>
          </c:cat>
          <c:val>
            <c:numRef>
              <c:f>Sheet1!$B$2:$B$6</c:f>
              <c:numCache>
                <c:formatCode>General</c:formatCode>
                <c:ptCount val="5"/>
                <c:pt idx="0">
                  <c:v>0</c:v>
                </c:pt>
                <c:pt idx="1">
                  <c:v>4</c:v>
                </c:pt>
                <c:pt idx="2">
                  <c:v>4</c:v>
                </c:pt>
                <c:pt idx="3">
                  <c:v>8</c:v>
                </c:pt>
                <c:pt idx="4">
                  <c:v>84</c:v>
                </c:pt>
              </c:numCache>
            </c:numRef>
          </c:val>
          <c:extLst>
            <c:ext xmlns:c16="http://schemas.microsoft.com/office/drawing/2014/chart" uri="{C3380CC4-5D6E-409C-BE32-E72D297353CC}">
              <c16:uniqueId val="{00000000-717E-449C-806A-EA42C8A973A2}"/>
            </c:ext>
          </c:extLst>
        </c:ser>
        <c:ser>
          <c:idx val="1"/>
          <c:order val="1"/>
          <c:tx>
            <c:strRef>
              <c:f>Sheet1!$C$1</c:f>
              <c:strCache>
                <c:ptCount val="1"/>
                <c:pt idx="0">
                  <c:v>Quarter 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0</c:v>
                </c:pt>
                <c:pt idx="1">
                  <c:v>1</c:v>
                </c:pt>
                <c:pt idx="2">
                  <c:v>2</c:v>
                </c:pt>
                <c:pt idx="3">
                  <c:v>3</c:v>
                </c:pt>
                <c:pt idx="4">
                  <c:v>4</c:v>
                </c:pt>
              </c:numCache>
            </c:numRef>
          </c:cat>
          <c:val>
            <c:numRef>
              <c:f>Sheet1!$C$2:$C$6</c:f>
              <c:numCache>
                <c:formatCode>General</c:formatCode>
                <c:ptCount val="5"/>
                <c:pt idx="0">
                  <c:v>0</c:v>
                </c:pt>
                <c:pt idx="1">
                  <c:v>3</c:v>
                </c:pt>
                <c:pt idx="2">
                  <c:v>14</c:v>
                </c:pt>
                <c:pt idx="3">
                  <c:v>11</c:v>
                </c:pt>
                <c:pt idx="4">
                  <c:v>72</c:v>
                </c:pt>
              </c:numCache>
            </c:numRef>
          </c:val>
          <c:extLst>
            <c:ext xmlns:c16="http://schemas.microsoft.com/office/drawing/2014/chart" uri="{C3380CC4-5D6E-409C-BE32-E72D297353CC}">
              <c16:uniqueId val="{00000001-717E-449C-806A-EA42C8A973A2}"/>
            </c:ext>
          </c:extLst>
        </c:ser>
        <c:ser>
          <c:idx val="2"/>
          <c:order val="2"/>
          <c:tx>
            <c:strRef>
              <c:f>Sheet1!$D$1</c:f>
              <c:strCache>
                <c:ptCount val="1"/>
                <c:pt idx="0">
                  <c:v>Quarter 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0</c:v>
                </c:pt>
                <c:pt idx="1">
                  <c:v>1</c:v>
                </c:pt>
                <c:pt idx="2">
                  <c:v>2</c:v>
                </c:pt>
                <c:pt idx="3">
                  <c:v>3</c:v>
                </c:pt>
                <c:pt idx="4">
                  <c:v>4</c:v>
                </c:pt>
              </c:numCache>
            </c:numRef>
          </c:cat>
          <c:val>
            <c:numRef>
              <c:f>Sheet1!$D$2:$D$6</c:f>
              <c:numCache>
                <c:formatCode>General</c:formatCode>
                <c:ptCount val="5"/>
                <c:pt idx="0">
                  <c:v>0</c:v>
                </c:pt>
                <c:pt idx="1">
                  <c:v>0</c:v>
                </c:pt>
                <c:pt idx="2">
                  <c:v>0</c:v>
                </c:pt>
                <c:pt idx="3">
                  <c:v>12</c:v>
                </c:pt>
                <c:pt idx="4">
                  <c:v>88</c:v>
                </c:pt>
              </c:numCache>
            </c:numRef>
          </c:val>
          <c:extLst>
            <c:ext xmlns:c16="http://schemas.microsoft.com/office/drawing/2014/chart" uri="{C3380CC4-5D6E-409C-BE32-E72D297353CC}">
              <c16:uniqueId val="{00000002-717E-449C-806A-EA42C8A973A2}"/>
            </c:ext>
          </c:extLst>
        </c:ser>
        <c:ser>
          <c:idx val="3"/>
          <c:order val="3"/>
          <c:tx>
            <c:strRef>
              <c:f>Sheet1!$E$1</c:f>
              <c:strCache>
                <c:ptCount val="1"/>
                <c:pt idx="0">
                  <c:v>Quarter 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0</c:v>
                </c:pt>
                <c:pt idx="1">
                  <c:v>1</c:v>
                </c:pt>
                <c:pt idx="2">
                  <c:v>2</c:v>
                </c:pt>
                <c:pt idx="3">
                  <c:v>3</c:v>
                </c:pt>
                <c:pt idx="4">
                  <c:v>4</c:v>
                </c:pt>
              </c:numCache>
            </c:numRef>
          </c:cat>
          <c:val>
            <c:numRef>
              <c:f>Sheet1!$E$2:$E$6</c:f>
              <c:numCache>
                <c:formatCode>General</c:formatCode>
                <c:ptCount val="5"/>
                <c:pt idx="0">
                  <c:v>0</c:v>
                </c:pt>
                <c:pt idx="1">
                  <c:v>0</c:v>
                </c:pt>
                <c:pt idx="2">
                  <c:v>15</c:v>
                </c:pt>
                <c:pt idx="3">
                  <c:v>0</c:v>
                </c:pt>
                <c:pt idx="4">
                  <c:v>85</c:v>
                </c:pt>
              </c:numCache>
            </c:numRef>
          </c:val>
          <c:extLst>
            <c:ext xmlns:c16="http://schemas.microsoft.com/office/drawing/2014/chart" uri="{C3380CC4-5D6E-409C-BE32-E72D297353CC}">
              <c16:uniqueId val="{00000003-717E-449C-806A-EA42C8A973A2}"/>
            </c:ext>
          </c:extLst>
        </c:ser>
        <c:dLbls>
          <c:showLegendKey val="0"/>
          <c:showVal val="0"/>
          <c:showCatName val="0"/>
          <c:showSerName val="0"/>
          <c:showPercent val="0"/>
          <c:showBubbleSize val="0"/>
        </c:dLbls>
        <c:gapWidth val="150"/>
        <c:axId val="83887616"/>
        <c:axId val="83889152"/>
      </c:barChart>
      <c:catAx>
        <c:axId val="83887616"/>
        <c:scaling>
          <c:orientation val="minMax"/>
        </c:scaling>
        <c:delete val="0"/>
        <c:axPos val="b"/>
        <c:numFmt formatCode="General" sourceLinked="1"/>
        <c:majorTickMark val="out"/>
        <c:minorTickMark val="none"/>
        <c:tickLblPos val="nextTo"/>
        <c:crossAx val="83889152"/>
        <c:crosses val="autoZero"/>
        <c:auto val="1"/>
        <c:lblAlgn val="ctr"/>
        <c:lblOffset val="100"/>
        <c:noMultiLvlLbl val="0"/>
      </c:catAx>
      <c:valAx>
        <c:axId val="83889152"/>
        <c:scaling>
          <c:orientation val="minMax"/>
          <c:max val="100"/>
        </c:scaling>
        <c:delete val="0"/>
        <c:axPos val="l"/>
        <c:majorGridlines/>
        <c:numFmt formatCode="General" sourceLinked="1"/>
        <c:majorTickMark val="out"/>
        <c:minorTickMark val="none"/>
        <c:tickLblPos val="nextTo"/>
        <c:crossAx val="83887616"/>
        <c:crosses val="autoZero"/>
        <c:crossBetween val="between"/>
      </c:valAx>
      <c:spPr>
        <a:solidFill>
          <a:srgbClr val="FFFF99"/>
        </a:solidFill>
      </c:spPr>
    </c:plotArea>
    <c:legend>
      <c:legendPos val="r"/>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Quarter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0</c:v>
                </c:pt>
                <c:pt idx="1">
                  <c:v>1</c:v>
                </c:pt>
                <c:pt idx="2">
                  <c:v>2</c:v>
                </c:pt>
                <c:pt idx="3">
                  <c:v>3</c:v>
                </c:pt>
                <c:pt idx="4">
                  <c:v>4</c:v>
                </c:pt>
              </c:numCache>
            </c:numRef>
          </c:cat>
          <c:val>
            <c:numRef>
              <c:f>Sheet1!$B$2:$B$6</c:f>
              <c:numCache>
                <c:formatCode>General</c:formatCode>
                <c:ptCount val="5"/>
                <c:pt idx="0">
                  <c:v>0</c:v>
                </c:pt>
                <c:pt idx="1">
                  <c:v>0</c:v>
                </c:pt>
                <c:pt idx="2">
                  <c:v>0</c:v>
                </c:pt>
                <c:pt idx="3">
                  <c:v>3</c:v>
                </c:pt>
                <c:pt idx="4">
                  <c:v>97</c:v>
                </c:pt>
              </c:numCache>
            </c:numRef>
          </c:val>
          <c:extLst>
            <c:ext xmlns:c16="http://schemas.microsoft.com/office/drawing/2014/chart" uri="{C3380CC4-5D6E-409C-BE32-E72D297353CC}">
              <c16:uniqueId val="{00000000-025D-4C85-8E8C-645E330A852E}"/>
            </c:ext>
          </c:extLst>
        </c:ser>
        <c:ser>
          <c:idx val="1"/>
          <c:order val="1"/>
          <c:tx>
            <c:strRef>
              <c:f>Sheet1!$C$1</c:f>
              <c:strCache>
                <c:ptCount val="1"/>
                <c:pt idx="0">
                  <c:v>Quarter 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0</c:v>
                </c:pt>
                <c:pt idx="1">
                  <c:v>1</c:v>
                </c:pt>
                <c:pt idx="2">
                  <c:v>2</c:v>
                </c:pt>
                <c:pt idx="3">
                  <c:v>3</c:v>
                </c:pt>
                <c:pt idx="4">
                  <c:v>4</c:v>
                </c:pt>
              </c:numCache>
            </c:numRef>
          </c:cat>
          <c:val>
            <c:numRef>
              <c:f>Sheet1!$C$2:$C$6</c:f>
              <c:numCache>
                <c:formatCode>General</c:formatCode>
                <c:ptCount val="5"/>
                <c:pt idx="0">
                  <c:v>0</c:v>
                </c:pt>
                <c:pt idx="1">
                  <c:v>3</c:v>
                </c:pt>
                <c:pt idx="2">
                  <c:v>3</c:v>
                </c:pt>
                <c:pt idx="3">
                  <c:v>14</c:v>
                </c:pt>
                <c:pt idx="4">
                  <c:v>80</c:v>
                </c:pt>
              </c:numCache>
            </c:numRef>
          </c:val>
          <c:extLst>
            <c:ext xmlns:c16="http://schemas.microsoft.com/office/drawing/2014/chart" uri="{C3380CC4-5D6E-409C-BE32-E72D297353CC}">
              <c16:uniqueId val="{00000001-025D-4C85-8E8C-645E330A852E}"/>
            </c:ext>
          </c:extLst>
        </c:ser>
        <c:ser>
          <c:idx val="2"/>
          <c:order val="2"/>
          <c:tx>
            <c:strRef>
              <c:f>Sheet1!$D$1</c:f>
              <c:strCache>
                <c:ptCount val="1"/>
                <c:pt idx="0">
                  <c:v>Quarter 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0</c:v>
                </c:pt>
                <c:pt idx="1">
                  <c:v>1</c:v>
                </c:pt>
                <c:pt idx="2">
                  <c:v>2</c:v>
                </c:pt>
                <c:pt idx="3">
                  <c:v>3</c:v>
                </c:pt>
                <c:pt idx="4">
                  <c:v>4</c:v>
                </c:pt>
              </c:numCache>
            </c:numRef>
          </c:cat>
          <c:val>
            <c:numRef>
              <c:f>Sheet1!$D$2:$D$6</c:f>
              <c:numCache>
                <c:formatCode>General</c:formatCode>
                <c:ptCount val="5"/>
                <c:pt idx="0">
                  <c:v>0</c:v>
                </c:pt>
                <c:pt idx="1">
                  <c:v>0</c:v>
                </c:pt>
                <c:pt idx="2">
                  <c:v>0</c:v>
                </c:pt>
                <c:pt idx="3">
                  <c:v>6</c:v>
                </c:pt>
                <c:pt idx="4">
                  <c:v>94</c:v>
                </c:pt>
              </c:numCache>
            </c:numRef>
          </c:val>
          <c:extLst>
            <c:ext xmlns:c16="http://schemas.microsoft.com/office/drawing/2014/chart" uri="{C3380CC4-5D6E-409C-BE32-E72D297353CC}">
              <c16:uniqueId val="{00000002-025D-4C85-8E8C-645E330A852E}"/>
            </c:ext>
          </c:extLst>
        </c:ser>
        <c:ser>
          <c:idx val="3"/>
          <c:order val="3"/>
          <c:tx>
            <c:strRef>
              <c:f>Sheet1!$E$1</c:f>
              <c:strCache>
                <c:ptCount val="1"/>
                <c:pt idx="0">
                  <c:v>Quarter 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0</c:v>
                </c:pt>
                <c:pt idx="1">
                  <c:v>1</c:v>
                </c:pt>
                <c:pt idx="2">
                  <c:v>2</c:v>
                </c:pt>
                <c:pt idx="3">
                  <c:v>3</c:v>
                </c:pt>
                <c:pt idx="4">
                  <c:v>4</c:v>
                </c:pt>
              </c:numCache>
            </c:numRef>
          </c:cat>
          <c:val>
            <c:numRef>
              <c:f>Sheet1!$E$2:$E$6</c:f>
              <c:numCache>
                <c:formatCode>General</c:formatCode>
                <c:ptCount val="5"/>
                <c:pt idx="0">
                  <c:v>0</c:v>
                </c:pt>
                <c:pt idx="1">
                  <c:v>0</c:v>
                </c:pt>
                <c:pt idx="2">
                  <c:v>8</c:v>
                </c:pt>
                <c:pt idx="3">
                  <c:v>8</c:v>
                </c:pt>
                <c:pt idx="4">
                  <c:v>84</c:v>
                </c:pt>
              </c:numCache>
            </c:numRef>
          </c:val>
          <c:extLst>
            <c:ext xmlns:c16="http://schemas.microsoft.com/office/drawing/2014/chart" uri="{C3380CC4-5D6E-409C-BE32-E72D297353CC}">
              <c16:uniqueId val="{00000003-025D-4C85-8E8C-645E330A852E}"/>
            </c:ext>
          </c:extLst>
        </c:ser>
        <c:dLbls>
          <c:showLegendKey val="0"/>
          <c:showVal val="0"/>
          <c:showCatName val="0"/>
          <c:showSerName val="0"/>
          <c:showPercent val="0"/>
          <c:showBubbleSize val="0"/>
        </c:dLbls>
        <c:gapWidth val="150"/>
        <c:axId val="83953536"/>
        <c:axId val="83955072"/>
      </c:barChart>
      <c:catAx>
        <c:axId val="83953536"/>
        <c:scaling>
          <c:orientation val="minMax"/>
        </c:scaling>
        <c:delete val="0"/>
        <c:axPos val="b"/>
        <c:numFmt formatCode="General" sourceLinked="1"/>
        <c:majorTickMark val="out"/>
        <c:minorTickMark val="none"/>
        <c:tickLblPos val="nextTo"/>
        <c:crossAx val="83955072"/>
        <c:crosses val="autoZero"/>
        <c:auto val="1"/>
        <c:lblAlgn val="ctr"/>
        <c:lblOffset val="100"/>
        <c:noMultiLvlLbl val="0"/>
      </c:catAx>
      <c:valAx>
        <c:axId val="83955072"/>
        <c:scaling>
          <c:orientation val="minMax"/>
          <c:max val="100"/>
        </c:scaling>
        <c:delete val="0"/>
        <c:axPos val="l"/>
        <c:majorGridlines/>
        <c:numFmt formatCode="General" sourceLinked="1"/>
        <c:majorTickMark val="out"/>
        <c:minorTickMark val="none"/>
        <c:tickLblPos val="nextTo"/>
        <c:crossAx val="83953536"/>
        <c:crosses val="autoZero"/>
        <c:crossBetween val="between"/>
      </c:valAx>
      <c:spPr>
        <a:solidFill>
          <a:srgbClr val="FFFF99"/>
        </a:solidFill>
      </c:spPr>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[Kerry percentage pie charts.xlsx]primary reason!PivotTable10</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Primary</a:t>
            </a:r>
            <a:r>
              <a:rPr lang="en-US" b="1" baseline="0"/>
              <a:t> reason for calling </a:t>
            </a:r>
          </a:p>
          <a:p>
            <a:pPr>
              <a:defRPr/>
            </a:pPr>
            <a:r>
              <a:rPr lang="en-US" b="1" baseline="0"/>
              <a:t>advice line </a:t>
            </a:r>
            <a:endParaRPr lang="en-US" b="1"/>
          </a:p>
        </c:rich>
      </c:tx>
      <c:layout>
        <c:manualLayout>
          <c:xMode val="edge"/>
          <c:yMode val="edge"/>
          <c:x val="0.25819425805686336"/>
          <c:y val="2.875112037871488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pivotFmt>
      <c:pivotFmt>
        <c:idx val="13"/>
        <c:spPr>
          <a:solidFill>
            <a:schemeClr val="accent1"/>
          </a:solidFill>
          <a:ln w="19050">
            <a:solidFill>
              <a:schemeClr val="lt1"/>
            </a:solidFill>
          </a:ln>
          <a:effectLst/>
        </c:spPr>
      </c:pivotFmt>
      <c:pivotFmt>
        <c:idx val="14"/>
        <c:spPr>
          <a:solidFill>
            <a:schemeClr val="accent1"/>
          </a:solidFill>
          <a:ln w="19050">
            <a:solidFill>
              <a:schemeClr val="lt1"/>
            </a:solidFill>
          </a:ln>
          <a:effectLst/>
        </c:spPr>
      </c:pivotFmt>
      <c:pivotFmt>
        <c:idx val="15"/>
        <c:spPr>
          <a:solidFill>
            <a:schemeClr val="accent1"/>
          </a:solidFill>
          <a:ln w="19050">
            <a:solidFill>
              <a:schemeClr val="lt1"/>
            </a:solidFill>
          </a:ln>
          <a:effectLst/>
        </c:spPr>
      </c:pivotFmt>
      <c:pivotFmt>
        <c:idx val="16"/>
        <c:spPr>
          <a:solidFill>
            <a:schemeClr val="accent1"/>
          </a:solidFill>
          <a:ln w="19050">
            <a:solidFill>
              <a:schemeClr val="lt1"/>
            </a:solidFill>
          </a:ln>
          <a:effectLst/>
        </c:spPr>
      </c:pivotFmt>
      <c:pivotFmt>
        <c:idx val="17"/>
        <c:spPr>
          <a:solidFill>
            <a:schemeClr val="accent1"/>
          </a:solidFill>
          <a:ln w="19050">
            <a:solidFill>
              <a:schemeClr val="lt1"/>
            </a:solidFill>
          </a:ln>
          <a:effectLst/>
        </c:spPr>
      </c:pivotFmt>
      <c:pivotFmt>
        <c:idx val="18"/>
        <c:spPr>
          <a:solidFill>
            <a:schemeClr val="accent1"/>
          </a:solidFill>
          <a:ln w="19050">
            <a:solidFill>
              <a:schemeClr val="lt1"/>
            </a:solidFill>
          </a:ln>
          <a:effectLst/>
        </c:spPr>
      </c:pivotFmt>
      <c:pivotFmt>
        <c:idx val="19"/>
        <c:spPr>
          <a:solidFill>
            <a:schemeClr val="accent1"/>
          </a:solidFill>
          <a:ln w="19050">
            <a:solidFill>
              <a:schemeClr val="lt1"/>
            </a:solidFill>
          </a:ln>
          <a:effectLst/>
        </c:spPr>
      </c:pivotFmt>
      <c:pivotFmt>
        <c:idx val="20"/>
        <c:spPr>
          <a:solidFill>
            <a:schemeClr val="accent1"/>
          </a:solidFill>
          <a:ln w="19050">
            <a:solidFill>
              <a:schemeClr val="lt1"/>
            </a:solidFill>
          </a:ln>
          <a:effectLst/>
        </c:spPr>
      </c:pivotFmt>
      <c:pivotFmt>
        <c:idx val="2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22"/>
        <c:spPr>
          <a:solidFill>
            <a:schemeClr val="accent1"/>
          </a:solidFill>
          <a:ln w="19050">
            <a:solidFill>
              <a:schemeClr val="lt1"/>
            </a:solidFill>
          </a:ln>
          <a:effectLst/>
        </c:spPr>
      </c:pivotFmt>
      <c:pivotFmt>
        <c:idx val="23"/>
        <c:spPr>
          <a:solidFill>
            <a:schemeClr val="accent1"/>
          </a:solidFill>
          <a:ln w="19050">
            <a:solidFill>
              <a:schemeClr val="lt1"/>
            </a:solidFill>
          </a:ln>
          <a:effectLst/>
        </c:spPr>
      </c:pivotFmt>
      <c:pivotFmt>
        <c:idx val="24"/>
        <c:spPr>
          <a:solidFill>
            <a:schemeClr val="accent1"/>
          </a:solidFill>
          <a:ln w="19050">
            <a:solidFill>
              <a:schemeClr val="lt1"/>
            </a:solidFill>
          </a:ln>
          <a:effectLst/>
        </c:spPr>
      </c:pivotFmt>
      <c:pivotFmt>
        <c:idx val="25"/>
        <c:spPr>
          <a:solidFill>
            <a:schemeClr val="accent1"/>
          </a:solidFill>
          <a:ln w="19050">
            <a:solidFill>
              <a:schemeClr val="lt1"/>
            </a:solidFill>
          </a:ln>
          <a:effectLst/>
        </c:spPr>
      </c:pivotFmt>
      <c:pivotFmt>
        <c:idx val="26"/>
        <c:spPr>
          <a:solidFill>
            <a:schemeClr val="accent1"/>
          </a:solidFill>
          <a:ln w="19050">
            <a:solidFill>
              <a:schemeClr val="lt1"/>
            </a:solidFill>
          </a:ln>
          <a:effectLst/>
        </c:spPr>
      </c:pivotFmt>
      <c:pivotFmt>
        <c:idx val="27"/>
        <c:spPr>
          <a:solidFill>
            <a:schemeClr val="accent1"/>
          </a:solidFill>
          <a:ln w="19050">
            <a:solidFill>
              <a:schemeClr val="lt1"/>
            </a:solidFill>
          </a:ln>
          <a:effectLst/>
        </c:spPr>
      </c:pivotFmt>
      <c:pivotFmt>
        <c:idx val="28"/>
        <c:spPr>
          <a:solidFill>
            <a:schemeClr val="accent1"/>
          </a:solidFill>
          <a:ln w="19050">
            <a:solidFill>
              <a:schemeClr val="lt1"/>
            </a:solidFill>
          </a:ln>
          <a:effectLst/>
        </c:spPr>
      </c:pivotFmt>
      <c:pivotFmt>
        <c:idx val="29"/>
        <c:spPr>
          <a:solidFill>
            <a:schemeClr val="accent1"/>
          </a:solidFill>
          <a:ln w="19050">
            <a:solidFill>
              <a:schemeClr val="lt1"/>
            </a:solidFill>
          </a:ln>
          <a:effectLst/>
        </c:spPr>
      </c:pivotFmt>
      <c:pivotFmt>
        <c:idx val="30"/>
        <c:spPr>
          <a:solidFill>
            <a:schemeClr val="accent1"/>
          </a:solidFill>
          <a:ln w="19050">
            <a:solidFill>
              <a:schemeClr val="lt1"/>
            </a:solidFill>
          </a:ln>
          <a:effectLst/>
        </c:spPr>
      </c:pivotFmt>
      <c:pivotFmt>
        <c:idx val="31"/>
        <c:spPr>
          <a:solidFill>
            <a:schemeClr val="accent1"/>
          </a:solidFill>
          <a:ln w="19050">
            <a:solidFill>
              <a:schemeClr val="lt1"/>
            </a:solidFill>
          </a:ln>
          <a:effectLst/>
        </c:spPr>
      </c:pivotFmt>
      <c:pivotFmt>
        <c:idx val="32"/>
        <c:spPr>
          <a:solidFill>
            <a:schemeClr val="accent1"/>
          </a:solidFill>
          <a:ln w="19050">
            <a:solidFill>
              <a:schemeClr val="lt1"/>
            </a:solidFill>
          </a:ln>
          <a:effectLst/>
        </c:spPr>
      </c:pivotFmt>
      <c:pivotFmt>
        <c:idx val="33"/>
        <c:spPr>
          <a:solidFill>
            <a:schemeClr val="accent1"/>
          </a:solidFill>
          <a:ln w="19050">
            <a:solidFill>
              <a:schemeClr val="lt1"/>
            </a:solidFill>
          </a:ln>
          <a:effectLst/>
        </c:spPr>
      </c:pivotFmt>
      <c:pivotFmt>
        <c:idx val="34"/>
        <c:spPr>
          <a:solidFill>
            <a:schemeClr val="accent1"/>
          </a:solidFill>
          <a:ln w="19050">
            <a:solidFill>
              <a:schemeClr val="lt1"/>
            </a:solidFill>
          </a:ln>
          <a:effectLst/>
        </c:spPr>
      </c:pivotFmt>
      <c:pivotFmt>
        <c:idx val="35"/>
        <c:spPr>
          <a:solidFill>
            <a:schemeClr val="accent1"/>
          </a:solidFill>
          <a:ln w="19050">
            <a:solidFill>
              <a:schemeClr val="lt1"/>
            </a:solidFill>
          </a:ln>
          <a:effectLst/>
        </c:spPr>
      </c:pivotFmt>
      <c:pivotFmt>
        <c:idx val="36"/>
        <c:spPr>
          <a:solidFill>
            <a:schemeClr val="accent1"/>
          </a:solidFill>
          <a:ln w="19050">
            <a:solidFill>
              <a:schemeClr val="lt1"/>
            </a:solidFill>
          </a:ln>
          <a:effectLst/>
        </c:spPr>
      </c:pivotFmt>
      <c:pivotFmt>
        <c:idx val="37"/>
        <c:spPr>
          <a:solidFill>
            <a:schemeClr val="accent1"/>
          </a:solidFill>
          <a:ln w="19050">
            <a:solidFill>
              <a:schemeClr val="lt1"/>
            </a:solidFill>
          </a:ln>
          <a:effectLst/>
        </c:spPr>
      </c:pivotFmt>
      <c:pivotFmt>
        <c:idx val="38"/>
        <c:spPr>
          <a:solidFill>
            <a:schemeClr val="accent1"/>
          </a:solidFill>
          <a:ln w="19050">
            <a:solidFill>
              <a:schemeClr val="lt1"/>
            </a:solidFill>
          </a:ln>
          <a:effectLst/>
        </c:spPr>
      </c:pivotFmt>
      <c:pivotFmt>
        <c:idx val="39"/>
        <c:spPr>
          <a:solidFill>
            <a:schemeClr val="accent1"/>
          </a:solidFill>
          <a:ln w="19050">
            <a:solidFill>
              <a:schemeClr val="lt1"/>
            </a:solidFill>
          </a:ln>
          <a:effectLst/>
        </c:spPr>
      </c:pivotFmt>
      <c:pivotFmt>
        <c:idx val="40"/>
        <c:spPr>
          <a:solidFill>
            <a:schemeClr val="accent1"/>
          </a:solidFill>
          <a:ln w="19050">
            <a:solidFill>
              <a:schemeClr val="lt1"/>
            </a:solidFill>
          </a:ln>
          <a:effectLst/>
        </c:spPr>
      </c:pivotFmt>
      <c:pivotFmt>
        <c:idx val="41"/>
        <c:spPr>
          <a:solidFill>
            <a:schemeClr val="accent1"/>
          </a:solidFill>
          <a:ln w="19050">
            <a:solidFill>
              <a:schemeClr val="lt1"/>
            </a:solidFill>
          </a:ln>
          <a:effectLst/>
        </c:spPr>
      </c:pivotFmt>
      <c:pivotFmt>
        <c:idx val="42"/>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43"/>
        <c:spPr>
          <a:solidFill>
            <a:schemeClr val="accent1"/>
          </a:solidFill>
          <a:ln w="19050">
            <a:solidFill>
              <a:schemeClr val="lt1"/>
            </a:solidFill>
          </a:ln>
          <a:effectLst/>
        </c:spPr>
      </c:pivotFmt>
      <c:pivotFmt>
        <c:idx val="44"/>
        <c:spPr>
          <a:solidFill>
            <a:schemeClr val="accent1"/>
          </a:solidFill>
          <a:ln w="19050">
            <a:solidFill>
              <a:schemeClr val="lt1"/>
            </a:solidFill>
          </a:ln>
          <a:effectLst/>
        </c:spPr>
      </c:pivotFmt>
      <c:pivotFmt>
        <c:idx val="45"/>
        <c:spPr>
          <a:solidFill>
            <a:schemeClr val="accent1"/>
          </a:solidFill>
          <a:ln w="19050">
            <a:solidFill>
              <a:schemeClr val="lt1"/>
            </a:solidFill>
          </a:ln>
          <a:effectLst/>
        </c:spPr>
      </c:pivotFmt>
      <c:pivotFmt>
        <c:idx val="46"/>
        <c:spPr>
          <a:solidFill>
            <a:schemeClr val="accent1"/>
          </a:solidFill>
          <a:ln w="19050">
            <a:solidFill>
              <a:schemeClr val="lt1"/>
            </a:solidFill>
          </a:ln>
          <a:effectLst/>
        </c:spPr>
      </c:pivotFmt>
      <c:pivotFmt>
        <c:idx val="47"/>
        <c:spPr>
          <a:solidFill>
            <a:schemeClr val="accent1"/>
          </a:solidFill>
          <a:ln w="19050">
            <a:solidFill>
              <a:schemeClr val="lt1"/>
            </a:solidFill>
          </a:ln>
          <a:effectLst/>
        </c:spPr>
      </c:pivotFmt>
      <c:pivotFmt>
        <c:idx val="48"/>
        <c:spPr>
          <a:solidFill>
            <a:schemeClr val="accent1"/>
          </a:solidFill>
          <a:ln w="19050">
            <a:solidFill>
              <a:schemeClr val="lt1"/>
            </a:solidFill>
          </a:ln>
          <a:effectLst/>
        </c:spPr>
      </c:pivotFmt>
      <c:pivotFmt>
        <c:idx val="49"/>
        <c:spPr>
          <a:solidFill>
            <a:schemeClr val="accent1"/>
          </a:solidFill>
          <a:ln w="19050">
            <a:solidFill>
              <a:schemeClr val="lt1"/>
            </a:solidFill>
          </a:ln>
          <a:effectLst/>
        </c:spPr>
      </c:pivotFmt>
      <c:pivotFmt>
        <c:idx val="50"/>
        <c:spPr>
          <a:solidFill>
            <a:schemeClr val="accent1"/>
          </a:solidFill>
          <a:ln w="19050">
            <a:solidFill>
              <a:schemeClr val="lt1"/>
            </a:solidFill>
          </a:ln>
          <a:effectLst/>
        </c:spPr>
      </c:pivotFmt>
      <c:pivotFmt>
        <c:idx val="51"/>
        <c:spPr>
          <a:solidFill>
            <a:schemeClr val="accent1"/>
          </a:solidFill>
          <a:ln w="19050">
            <a:solidFill>
              <a:schemeClr val="lt1"/>
            </a:solidFill>
          </a:ln>
          <a:effectLst/>
        </c:spPr>
      </c:pivotFmt>
      <c:pivotFmt>
        <c:idx val="52"/>
        <c:spPr>
          <a:solidFill>
            <a:schemeClr val="accent1"/>
          </a:solidFill>
          <a:ln w="19050">
            <a:solidFill>
              <a:schemeClr val="lt1"/>
            </a:solidFill>
          </a:ln>
          <a:effectLst/>
        </c:spPr>
      </c:pivotFmt>
      <c:pivotFmt>
        <c:idx val="53"/>
        <c:spPr>
          <a:solidFill>
            <a:schemeClr val="accent1"/>
          </a:solidFill>
          <a:ln w="19050">
            <a:solidFill>
              <a:schemeClr val="lt1"/>
            </a:solidFill>
          </a:ln>
          <a:effectLst/>
        </c:spPr>
      </c:pivotFmt>
      <c:pivotFmt>
        <c:idx val="54"/>
        <c:spPr>
          <a:solidFill>
            <a:schemeClr val="accent1"/>
          </a:solidFill>
          <a:ln w="19050">
            <a:solidFill>
              <a:schemeClr val="lt1"/>
            </a:solidFill>
          </a:ln>
          <a:effectLst/>
        </c:spPr>
      </c:pivotFmt>
      <c:pivotFmt>
        <c:idx val="55"/>
        <c:spPr>
          <a:solidFill>
            <a:schemeClr val="accent1"/>
          </a:solidFill>
          <a:ln w="19050">
            <a:solidFill>
              <a:schemeClr val="lt1"/>
            </a:solidFill>
          </a:ln>
          <a:effectLst/>
        </c:spPr>
      </c:pivotFmt>
      <c:pivotFmt>
        <c:idx val="56"/>
        <c:spPr>
          <a:solidFill>
            <a:schemeClr val="accent1"/>
          </a:solidFill>
          <a:ln w="19050">
            <a:solidFill>
              <a:schemeClr val="lt1"/>
            </a:solidFill>
          </a:ln>
          <a:effectLst/>
        </c:spPr>
      </c:pivotFmt>
      <c:pivotFmt>
        <c:idx val="57"/>
        <c:spPr>
          <a:solidFill>
            <a:schemeClr val="accent1"/>
          </a:solidFill>
          <a:ln w="19050">
            <a:solidFill>
              <a:schemeClr val="lt1"/>
            </a:solidFill>
          </a:ln>
          <a:effectLst/>
        </c:spPr>
      </c:pivotFmt>
      <c:pivotFmt>
        <c:idx val="58"/>
        <c:spPr>
          <a:solidFill>
            <a:schemeClr val="accent1"/>
          </a:solidFill>
          <a:ln w="19050">
            <a:solidFill>
              <a:schemeClr val="lt1"/>
            </a:solidFill>
          </a:ln>
          <a:effectLst/>
        </c:spPr>
      </c:pivotFmt>
      <c:pivotFmt>
        <c:idx val="59"/>
        <c:spPr>
          <a:solidFill>
            <a:schemeClr val="accent1"/>
          </a:solidFill>
          <a:ln w="19050">
            <a:solidFill>
              <a:schemeClr val="lt1"/>
            </a:solidFill>
          </a:ln>
          <a:effectLst/>
        </c:spPr>
      </c:pivotFmt>
      <c:pivotFmt>
        <c:idx val="60"/>
        <c:spPr>
          <a:solidFill>
            <a:schemeClr val="accent1"/>
          </a:solidFill>
          <a:ln w="19050">
            <a:solidFill>
              <a:schemeClr val="lt1"/>
            </a:solidFill>
          </a:ln>
          <a:effectLst/>
        </c:spPr>
      </c:pivotFmt>
      <c:pivotFmt>
        <c:idx val="61"/>
        <c:spPr>
          <a:solidFill>
            <a:schemeClr val="accent1"/>
          </a:solidFill>
          <a:ln w="19050">
            <a:solidFill>
              <a:schemeClr val="lt1"/>
            </a:solidFill>
          </a:ln>
          <a:effectLst/>
        </c:spPr>
      </c:pivotFmt>
      <c:pivotFmt>
        <c:idx val="62"/>
        <c:spPr>
          <a:solidFill>
            <a:schemeClr val="accent1"/>
          </a:solidFill>
          <a:ln w="19050">
            <a:solidFill>
              <a:schemeClr val="lt1"/>
            </a:solidFill>
          </a:ln>
          <a:effectLst/>
        </c:spPr>
      </c:pivotFmt>
    </c:pivotFmts>
    <c:plotArea>
      <c:layout>
        <c:manualLayout>
          <c:layoutTarget val="inner"/>
          <c:xMode val="edge"/>
          <c:yMode val="edge"/>
          <c:x val="2.5222128960727321E-2"/>
          <c:y val="0.24018523720523263"/>
          <c:w val="0.5359702404154556"/>
          <c:h val="0.56004786571038379"/>
        </c:manualLayout>
      </c:layout>
      <c:pieChart>
        <c:varyColors val="1"/>
        <c:ser>
          <c:idx val="0"/>
          <c:order val="0"/>
          <c:tx>
            <c:strRef>
              <c:f>'primary reason'!$B$3</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48C-4875-A21B-836A471C258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48C-4875-A21B-836A471C258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48C-4875-A21B-836A471C258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48C-4875-A21B-836A471C258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48C-4875-A21B-836A471C258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48C-4875-A21B-836A471C258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48C-4875-A21B-836A471C258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548C-4875-A21B-836A471C2580}"/>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548C-4875-A21B-836A471C2580}"/>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548C-4875-A21B-836A471C2580}"/>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548C-4875-A21B-836A471C2580}"/>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548C-4875-A21B-836A471C2580}"/>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548C-4875-A21B-836A471C2580}"/>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548C-4875-A21B-836A471C2580}"/>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548C-4875-A21B-836A471C2580}"/>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548C-4875-A21B-836A471C2580}"/>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548C-4875-A21B-836A471C2580}"/>
              </c:ext>
            </c:extLst>
          </c:dPt>
          <c:dPt>
            <c:idx val="17"/>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23-548C-4875-A21B-836A471C2580}"/>
              </c:ext>
            </c:extLst>
          </c:dPt>
          <c:dPt>
            <c:idx val="18"/>
            <c:bubble3D val="0"/>
            <c:spPr>
              <a:solidFill>
                <a:schemeClr val="accent1">
                  <a:lumMod val="80000"/>
                </a:schemeClr>
              </a:solidFill>
              <a:ln w="19050">
                <a:solidFill>
                  <a:schemeClr val="lt1"/>
                </a:solidFill>
              </a:ln>
              <a:effectLst/>
            </c:spPr>
            <c:extLst>
              <c:ext xmlns:c16="http://schemas.microsoft.com/office/drawing/2014/chart" uri="{C3380CC4-5D6E-409C-BE32-E72D297353CC}">
                <c16:uniqueId val="{00000025-548C-4875-A21B-836A471C2580}"/>
              </c:ext>
            </c:extLst>
          </c:dPt>
          <c:dPt>
            <c:idx val="19"/>
            <c:bubble3D val="0"/>
            <c:spPr>
              <a:solidFill>
                <a:schemeClr val="accent2">
                  <a:lumMod val="80000"/>
                </a:schemeClr>
              </a:solidFill>
              <a:ln w="19050">
                <a:solidFill>
                  <a:schemeClr val="lt1"/>
                </a:solidFill>
              </a:ln>
              <a:effectLst/>
            </c:spPr>
            <c:extLst>
              <c:ext xmlns:c16="http://schemas.microsoft.com/office/drawing/2014/chart" uri="{C3380CC4-5D6E-409C-BE32-E72D297353CC}">
                <c16:uniqueId val="{00000027-548C-4875-A21B-836A471C258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'primary reason'!$A$4:$A$24</c:f>
              <c:strCache>
                <c:ptCount val="20"/>
                <c:pt idx="0">
                  <c:v>ADHD pre and post diagnosis</c:v>
                </c:pt>
                <c:pt idx="1">
                  <c:v>ASD pre and post diagnosis</c:v>
                </c:pt>
                <c:pt idx="2">
                  <c:v>Benefits Grants or Financial Support</c:v>
                </c:pt>
                <c:pt idx="3">
                  <c:v>EHCP Issues</c:v>
                </c:pt>
                <c:pt idx="4">
                  <c:v>General Information Advice and Support</c:v>
                </c:pt>
                <c:pt idx="5">
                  <c:v>Health Issues (exluding Key Worker sessions)</c:v>
                </c:pt>
                <c:pt idx="6">
                  <c:v>issues with education</c:v>
                </c:pt>
                <c:pt idx="7">
                  <c:v>Issues with Local Authority / Social Care</c:v>
                </c:pt>
                <c:pt idx="8">
                  <c:v>Local Education Provision</c:v>
                </c:pt>
                <c:pt idx="9">
                  <c:v>Local Employment Volunteering and Day Opportunities</c:v>
                </c:pt>
                <c:pt idx="10">
                  <c:v>Local Health Care Provision</c:v>
                </c:pt>
                <c:pt idx="11">
                  <c:v>Local Social Care Provision including Short Breaks</c:v>
                </c:pt>
                <c:pt idx="12">
                  <c:v>Mediation and Dispute Resolution</c:v>
                </c:pt>
                <c:pt idx="13">
                  <c:v>Not recorded / known</c:v>
                </c:pt>
                <c:pt idx="14">
                  <c:v>other</c:v>
                </c:pt>
                <c:pt idx="15">
                  <c:v>Personal Budget</c:v>
                </c:pt>
                <c:pt idx="16">
                  <c:v>Positive Activities</c:v>
                </c:pt>
                <c:pt idx="17">
                  <c:v>Signposted to other support services</c:v>
                </c:pt>
                <c:pt idx="18">
                  <c:v>Transition</c:v>
                </c:pt>
                <c:pt idx="19">
                  <c:v>(blank)</c:v>
                </c:pt>
              </c:strCache>
            </c:strRef>
          </c:cat>
          <c:val>
            <c:numRef>
              <c:f>'primary reason'!$B$4:$B$24</c:f>
              <c:numCache>
                <c:formatCode>General</c:formatCode>
                <c:ptCount val="20"/>
                <c:pt idx="0">
                  <c:v>33</c:v>
                </c:pt>
                <c:pt idx="1">
                  <c:v>106</c:v>
                </c:pt>
                <c:pt idx="2">
                  <c:v>35</c:v>
                </c:pt>
                <c:pt idx="3">
                  <c:v>62</c:v>
                </c:pt>
                <c:pt idx="4">
                  <c:v>504</c:v>
                </c:pt>
                <c:pt idx="5">
                  <c:v>6</c:v>
                </c:pt>
                <c:pt idx="6">
                  <c:v>107</c:v>
                </c:pt>
                <c:pt idx="7">
                  <c:v>2</c:v>
                </c:pt>
                <c:pt idx="8">
                  <c:v>5</c:v>
                </c:pt>
                <c:pt idx="9">
                  <c:v>1</c:v>
                </c:pt>
                <c:pt idx="10">
                  <c:v>1</c:v>
                </c:pt>
                <c:pt idx="11">
                  <c:v>3</c:v>
                </c:pt>
                <c:pt idx="12">
                  <c:v>4</c:v>
                </c:pt>
                <c:pt idx="13">
                  <c:v>5</c:v>
                </c:pt>
                <c:pt idx="14">
                  <c:v>29</c:v>
                </c:pt>
                <c:pt idx="15">
                  <c:v>1</c:v>
                </c:pt>
                <c:pt idx="16">
                  <c:v>4</c:v>
                </c:pt>
                <c:pt idx="17">
                  <c:v>11</c:v>
                </c:pt>
                <c:pt idx="18">
                  <c:v>4</c:v>
                </c:pt>
              </c:numCache>
            </c:numRef>
          </c:val>
          <c:extLst>
            <c:ext xmlns:c16="http://schemas.microsoft.com/office/drawing/2014/chart" uri="{C3380CC4-5D6E-409C-BE32-E72D297353CC}">
              <c16:uniqueId val="{00000028-548C-4875-A21B-836A471C2580}"/>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19"/>
        <c:delete val="1"/>
      </c:legendEntry>
      <c:layout>
        <c:manualLayout>
          <c:xMode val="edge"/>
          <c:yMode val="edge"/>
          <c:x val="0.64373751870219964"/>
          <c:y val="2.8107050004876736E-2"/>
          <c:w val="0.33333327315168465"/>
          <c:h val="0.957848669119315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[Kerry percentage pie charts.xlsx]childs dis!PivotTable5</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Child's</a:t>
            </a:r>
            <a:r>
              <a:rPr lang="en-US" b="1" baseline="0"/>
              <a:t> disability </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pivotFmt>
      <c:pivotFmt>
        <c:idx val="13"/>
        <c:spPr>
          <a:solidFill>
            <a:schemeClr val="accent1"/>
          </a:solidFill>
          <a:ln w="19050">
            <a:solidFill>
              <a:schemeClr val="lt1"/>
            </a:solidFill>
          </a:ln>
          <a:effectLst/>
        </c:spPr>
      </c:pivotFmt>
      <c:pivotFmt>
        <c:idx val="14"/>
        <c:spPr>
          <a:solidFill>
            <a:schemeClr val="accent1"/>
          </a:solidFill>
          <a:ln w="19050">
            <a:solidFill>
              <a:schemeClr val="lt1"/>
            </a:solidFill>
          </a:ln>
          <a:effectLst/>
        </c:spPr>
      </c:pivotFmt>
      <c:pivotFmt>
        <c:idx val="15"/>
        <c:spPr>
          <a:solidFill>
            <a:schemeClr val="accent1"/>
          </a:solidFill>
          <a:ln w="19050">
            <a:solidFill>
              <a:schemeClr val="lt1"/>
            </a:solidFill>
          </a:ln>
          <a:effectLst/>
        </c:spPr>
      </c:pivotFmt>
      <c:pivotFmt>
        <c:idx val="16"/>
        <c:spPr>
          <a:solidFill>
            <a:schemeClr val="accent1"/>
          </a:solidFill>
          <a:ln w="19050">
            <a:solidFill>
              <a:schemeClr val="lt1"/>
            </a:solidFill>
          </a:ln>
          <a:effectLst/>
        </c:spPr>
      </c:pivotFmt>
      <c:pivotFmt>
        <c:idx val="17"/>
        <c:spPr>
          <a:solidFill>
            <a:schemeClr val="accent1"/>
          </a:solidFill>
          <a:ln w="19050">
            <a:solidFill>
              <a:schemeClr val="lt1"/>
            </a:solidFill>
          </a:ln>
          <a:effectLst/>
        </c:spPr>
      </c:pivotFmt>
      <c:pivotFmt>
        <c:idx val="18"/>
        <c:spPr>
          <a:solidFill>
            <a:schemeClr val="accent1"/>
          </a:solidFill>
          <a:ln w="19050">
            <a:solidFill>
              <a:schemeClr val="lt1"/>
            </a:solidFill>
          </a:ln>
          <a:effectLst/>
        </c:spPr>
      </c:pivotFmt>
      <c:pivotFmt>
        <c:idx val="19"/>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20"/>
        <c:spPr>
          <a:solidFill>
            <a:schemeClr val="accent1"/>
          </a:solidFill>
          <a:ln w="19050">
            <a:solidFill>
              <a:schemeClr val="lt1"/>
            </a:solidFill>
          </a:ln>
          <a:effectLst/>
        </c:spPr>
      </c:pivotFmt>
      <c:pivotFmt>
        <c:idx val="21"/>
        <c:spPr>
          <a:solidFill>
            <a:schemeClr val="accent1"/>
          </a:solidFill>
          <a:ln w="19050">
            <a:solidFill>
              <a:schemeClr val="lt1"/>
            </a:solidFill>
          </a:ln>
          <a:effectLst/>
        </c:spPr>
      </c:pivotFmt>
      <c:pivotFmt>
        <c:idx val="22"/>
        <c:spPr>
          <a:solidFill>
            <a:schemeClr val="accent1"/>
          </a:solidFill>
          <a:ln w="19050">
            <a:solidFill>
              <a:schemeClr val="lt1"/>
            </a:solidFill>
          </a:ln>
          <a:effectLst/>
        </c:spPr>
      </c:pivotFmt>
      <c:pivotFmt>
        <c:idx val="23"/>
        <c:spPr>
          <a:solidFill>
            <a:schemeClr val="accent1"/>
          </a:solidFill>
          <a:ln w="19050">
            <a:solidFill>
              <a:schemeClr val="lt1"/>
            </a:solidFill>
          </a:ln>
          <a:effectLst/>
        </c:spPr>
      </c:pivotFmt>
      <c:pivotFmt>
        <c:idx val="24"/>
        <c:spPr>
          <a:solidFill>
            <a:schemeClr val="accent1"/>
          </a:solidFill>
          <a:ln w="19050">
            <a:solidFill>
              <a:schemeClr val="lt1"/>
            </a:solidFill>
          </a:ln>
          <a:effectLst/>
        </c:spPr>
      </c:pivotFmt>
      <c:pivotFmt>
        <c:idx val="25"/>
        <c:spPr>
          <a:solidFill>
            <a:schemeClr val="accent1"/>
          </a:solidFill>
          <a:ln w="19050">
            <a:solidFill>
              <a:schemeClr val="lt1"/>
            </a:solidFill>
          </a:ln>
          <a:effectLst/>
        </c:spPr>
      </c:pivotFmt>
      <c:pivotFmt>
        <c:idx val="26"/>
        <c:spPr>
          <a:solidFill>
            <a:schemeClr val="accent1"/>
          </a:solidFill>
          <a:ln w="19050">
            <a:solidFill>
              <a:schemeClr val="lt1"/>
            </a:solidFill>
          </a:ln>
          <a:effectLst/>
        </c:spPr>
      </c:pivotFmt>
      <c:pivotFmt>
        <c:idx val="27"/>
        <c:spPr>
          <a:solidFill>
            <a:schemeClr val="accent1"/>
          </a:solidFill>
          <a:ln w="19050">
            <a:solidFill>
              <a:schemeClr val="lt1"/>
            </a:solidFill>
          </a:ln>
          <a:effectLst/>
        </c:spPr>
      </c:pivotFmt>
      <c:pivotFmt>
        <c:idx val="28"/>
        <c:spPr>
          <a:solidFill>
            <a:schemeClr val="accent1"/>
          </a:solidFill>
          <a:ln w="19050">
            <a:solidFill>
              <a:schemeClr val="lt1"/>
            </a:solidFill>
          </a:ln>
          <a:effectLst/>
        </c:spPr>
      </c:pivotFmt>
      <c:pivotFmt>
        <c:idx val="29"/>
        <c:spPr>
          <a:solidFill>
            <a:schemeClr val="accent1"/>
          </a:solidFill>
          <a:ln w="19050">
            <a:solidFill>
              <a:schemeClr val="lt1"/>
            </a:solidFill>
          </a:ln>
          <a:effectLst/>
        </c:spPr>
      </c:pivotFmt>
      <c:pivotFmt>
        <c:idx val="30"/>
        <c:spPr>
          <a:solidFill>
            <a:schemeClr val="accent1"/>
          </a:solidFill>
          <a:ln w="19050">
            <a:solidFill>
              <a:schemeClr val="lt1"/>
            </a:solidFill>
          </a:ln>
          <a:effectLst/>
        </c:spPr>
      </c:pivotFmt>
      <c:pivotFmt>
        <c:idx val="31"/>
        <c:spPr>
          <a:solidFill>
            <a:schemeClr val="accent1"/>
          </a:solidFill>
          <a:ln w="19050">
            <a:solidFill>
              <a:schemeClr val="lt1"/>
            </a:solidFill>
          </a:ln>
          <a:effectLst/>
        </c:spPr>
      </c:pivotFmt>
      <c:pivotFmt>
        <c:idx val="32"/>
        <c:spPr>
          <a:solidFill>
            <a:schemeClr val="accent1"/>
          </a:solidFill>
          <a:ln w="19050">
            <a:solidFill>
              <a:schemeClr val="lt1"/>
            </a:solidFill>
          </a:ln>
          <a:effectLst/>
        </c:spPr>
      </c:pivotFmt>
      <c:pivotFmt>
        <c:idx val="33"/>
        <c:spPr>
          <a:solidFill>
            <a:schemeClr val="accent1"/>
          </a:solidFill>
          <a:ln w="19050">
            <a:solidFill>
              <a:schemeClr val="lt1"/>
            </a:solidFill>
          </a:ln>
          <a:effectLst/>
        </c:spPr>
      </c:pivotFmt>
      <c:pivotFmt>
        <c:idx val="34"/>
        <c:spPr>
          <a:solidFill>
            <a:schemeClr val="accent1"/>
          </a:solidFill>
          <a:ln w="19050">
            <a:solidFill>
              <a:schemeClr val="lt1"/>
            </a:solidFill>
          </a:ln>
          <a:effectLst/>
        </c:spPr>
      </c:pivotFmt>
      <c:pivotFmt>
        <c:idx val="35"/>
        <c:spPr>
          <a:solidFill>
            <a:schemeClr val="accent1"/>
          </a:solidFill>
          <a:ln w="19050">
            <a:solidFill>
              <a:schemeClr val="lt1"/>
            </a:solidFill>
          </a:ln>
          <a:effectLst/>
        </c:spPr>
      </c:pivotFmt>
      <c:pivotFmt>
        <c:idx val="36"/>
        <c:spPr>
          <a:solidFill>
            <a:schemeClr val="accent1"/>
          </a:solidFill>
          <a:ln w="19050">
            <a:solidFill>
              <a:schemeClr val="lt1"/>
            </a:solidFill>
          </a:ln>
          <a:effectLst/>
        </c:spPr>
      </c:pivotFmt>
      <c:pivotFmt>
        <c:idx val="37"/>
        <c:spPr>
          <a:solidFill>
            <a:schemeClr val="accent1"/>
          </a:solidFill>
          <a:ln w="19050">
            <a:solidFill>
              <a:schemeClr val="lt1"/>
            </a:solidFill>
          </a:ln>
          <a:effectLst/>
        </c:spPr>
      </c:pivotFmt>
      <c:pivotFmt>
        <c:idx val="38"/>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39"/>
        <c:spPr>
          <a:solidFill>
            <a:schemeClr val="accent1"/>
          </a:solidFill>
          <a:ln w="19050">
            <a:solidFill>
              <a:schemeClr val="lt1"/>
            </a:solidFill>
          </a:ln>
          <a:effectLst/>
        </c:spPr>
      </c:pivotFmt>
      <c:pivotFmt>
        <c:idx val="40"/>
        <c:spPr>
          <a:solidFill>
            <a:schemeClr val="accent1"/>
          </a:solidFill>
          <a:ln w="19050">
            <a:solidFill>
              <a:schemeClr val="lt1"/>
            </a:solidFill>
          </a:ln>
          <a:effectLst/>
        </c:spPr>
      </c:pivotFmt>
      <c:pivotFmt>
        <c:idx val="41"/>
        <c:spPr>
          <a:solidFill>
            <a:schemeClr val="accent1"/>
          </a:solidFill>
          <a:ln w="19050">
            <a:solidFill>
              <a:schemeClr val="lt1"/>
            </a:solidFill>
          </a:ln>
          <a:effectLst/>
        </c:spPr>
      </c:pivotFmt>
      <c:pivotFmt>
        <c:idx val="42"/>
        <c:spPr>
          <a:solidFill>
            <a:schemeClr val="accent1"/>
          </a:solidFill>
          <a:ln w="19050">
            <a:solidFill>
              <a:schemeClr val="lt1"/>
            </a:solidFill>
          </a:ln>
          <a:effectLst/>
        </c:spPr>
      </c:pivotFmt>
      <c:pivotFmt>
        <c:idx val="43"/>
        <c:spPr>
          <a:solidFill>
            <a:schemeClr val="accent1"/>
          </a:solidFill>
          <a:ln w="19050">
            <a:solidFill>
              <a:schemeClr val="lt1"/>
            </a:solidFill>
          </a:ln>
          <a:effectLst/>
        </c:spPr>
      </c:pivotFmt>
      <c:pivotFmt>
        <c:idx val="44"/>
        <c:spPr>
          <a:solidFill>
            <a:schemeClr val="accent1"/>
          </a:solidFill>
          <a:ln w="19050">
            <a:solidFill>
              <a:schemeClr val="lt1"/>
            </a:solidFill>
          </a:ln>
          <a:effectLst/>
        </c:spPr>
      </c:pivotFmt>
      <c:pivotFmt>
        <c:idx val="45"/>
        <c:spPr>
          <a:solidFill>
            <a:schemeClr val="accent1"/>
          </a:solidFill>
          <a:ln w="19050">
            <a:solidFill>
              <a:schemeClr val="lt1"/>
            </a:solidFill>
          </a:ln>
          <a:effectLst/>
        </c:spPr>
      </c:pivotFmt>
      <c:pivotFmt>
        <c:idx val="46"/>
        <c:spPr>
          <a:solidFill>
            <a:schemeClr val="accent1"/>
          </a:solidFill>
          <a:ln w="19050">
            <a:solidFill>
              <a:schemeClr val="lt1"/>
            </a:solidFill>
          </a:ln>
          <a:effectLst/>
        </c:spPr>
      </c:pivotFmt>
      <c:pivotFmt>
        <c:idx val="47"/>
        <c:spPr>
          <a:solidFill>
            <a:schemeClr val="accent1"/>
          </a:solidFill>
          <a:ln w="19050">
            <a:solidFill>
              <a:schemeClr val="lt1"/>
            </a:solidFill>
          </a:ln>
          <a:effectLst/>
        </c:spPr>
      </c:pivotFmt>
      <c:pivotFmt>
        <c:idx val="48"/>
        <c:spPr>
          <a:solidFill>
            <a:schemeClr val="accent1"/>
          </a:solidFill>
          <a:ln w="19050">
            <a:solidFill>
              <a:schemeClr val="lt1"/>
            </a:solidFill>
          </a:ln>
          <a:effectLst/>
        </c:spPr>
      </c:pivotFmt>
      <c:pivotFmt>
        <c:idx val="49"/>
        <c:spPr>
          <a:solidFill>
            <a:schemeClr val="accent1"/>
          </a:solidFill>
          <a:ln w="19050">
            <a:solidFill>
              <a:schemeClr val="lt1"/>
            </a:solidFill>
          </a:ln>
          <a:effectLst/>
        </c:spPr>
      </c:pivotFmt>
      <c:pivotFmt>
        <c:idx val="50"/>
        <c:spPr>
          <a:solidFill>
            <a:schemeClr val="accent1"/>
          </a:solidFill>
          <a:ln w="19050">
            <a:solidFill>
              <a:schemeClr val="lt1"/>
            </a:solidFill>
          </a:ln>
          <a:effectLst/>
        </c:spPr>
      </c:pivotFmt>
      <c:pivotFmt>
        <c:idx val="51"/>
        <c:spPr>
          <a:solidFill>
            <a:schemeClr val="accent1"/>
          </a:solidFill>
          <a:ln w="19050">
            <a:solidFill>
              <a:schemeClr val="lt1"/>
            </a:solidFill>
          </a:ln>
          <a:effectLst/>
        </c:spPr>
      </c:pivotFmt>
      <c:pivotFmt>
        <c:idx val="52"/>
        <c:spPr>
          <a:solidFill>
            <a:schemeClr val="accent1"/>
          </a:solidFill>
          <a:ln w="19050">
            <a:solidFill>
              <a:schemeClr val="lt1"/>
            </a:solidFill>
          </a:ln>
          <a:effectLst/>
        </c:spPr>
      </c:pivotFmt>
      <c:pivotFmt>
        <c:idx val="53"/>
        <c:spPr>
          <a:solidFill>
            <a:schemeClr val="accent1"/>
          </a:solidFill>
          <a:ln w="19050">
            <a:solidFill>
              <a:schemeClr val="lt1"/>
            </a:solidFill>
          </a:ln>
          <a:effectLst/>
        </c:spPr>
      </c:pivotFmt>
      <c:pivotFmt>
        <c:idx val="54"/>
        <c:spPr>
          <a:solidFill>
            <a:schemeClr val="accent1"/>
          </a:solidFill>
          <a:ln w="19050">
            <a:solidFill>
              <a:schemeClr val="lt1"/>
            </a:solidFill>
          </a:ln>
          <a:effectLst/>
        </c:spPr>
      </c:pivotFmt>
      <c:pivotFmt>
        <c:idx val="55"/>
        <c:spPr>
          <a:solidFill>
            <a:schemeClr val="accent1"/>
          </a:solidFill>
          <a:ln w="19050">
            <a:solidFill>
              <a:schemeClr val="lt1"/>
            </a:solidFill>
          </a:ln>
          <a:effectLst/>
        </c:spPr>
      </c:pivotFmt>
      <c:pivotFmt>
        <c:idx val="56"/>
        <c:spPr>
          <a:solidFill>
            <a:schemeClr val="accent1"/>
          </a:solidFill>
          <a:ln w="19050">
            <a:solidFill>
              <a:schemeClr val="lt1"/>
            </a:solidFill>
          </a:ln>
          <a:effectLst/>
        </c:spPr>
      </c:pivotFmt>
    </c:pivotFmts>
    <c:plotArea>
      <c:layout>
        <c:manualLayout>
          <c:layoutTarget val="inner"/>
          <c:xMode val="edge"/>
          <c:yMode val="edge"/>
          <c:x val="0.10418084628935986"/>
          <c:y val="0.22360743877517758"/>
          <c:w val="0.51687853892945401"/>
          <c:h val="0.66470884214608161"/>
        </c:manualLayout>
      </c:layout>
      <c:pieChart>
        <c:varyColors val="1"/>
        <c:ser>
          <c:idx val="0"/>
          <c:order val="0"/>
          <c:tx>
            <c:strRef>
              <c:f>'childs dis'!$B$3</c:f>
              <c:strCache>
                <c:ptCount val="1"/>
                <c:pt idx="0">
                  <c:v>Total</c:v>
                </c:pt>
              </c:strCache>
            </c:strRef>
          </c:tx>
          <c:explosion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075-4513-AE84-D0CF9A9E6F8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075-4513-AE84-D0CF9A9E6F8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075-4513-AE84-D0CF9A9E6F8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075-4513-AE84-D0CF9A9E6F8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075-4513-AE84-D0CF9A9E6F8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075-4513-AE84-D0CF9A9E6F8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075-4513-AE84-D0CF9A9E6F8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075-4513-AE84-D0CF9A9E6F88}"/>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D075-4513-AE84-D0CF9A9E6F88}"/>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D075-4513-AE84-D0CF9A9E6F88}"/>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D075-4513-AE84-D0CF9A9E6F88}"/>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D075-4513-AE84-D0CF9A9E6F88}"/>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D075-4513-AE84-D0CF9A9E6F88}"/>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D075-4513-AE84-D0CF9A9E6F88}"/>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D075-4513-AE84-D0CF9A9E6F88}"/>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D075-4513-AE84-D0CF9A9E6F88}"/>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D075-4513-AE84-D0CF9A9E6F88}"/>
              </c:ext>
            </c:extLst>
          </c:dPt>
          <c:dPt>
            <c:idx val="17"/>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23-D075-4513-AE84-D0CF9A9E6F8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'childs dis'!$A$4:$A$22</c:f>
              <c:strCache>
                <c:ptCount val="18"/>
                <c:pt idx="0">
                  <c:v>ADHD Attention-deficit/hyperactivity disorder</c:v>
                </c:pt>
                <c:pt idx="1">
                  <c:v>ASD Autistic spectrum disorder</c:v>
                </c:pt>
                <c:pt idx="2">
                  <c:v>CI Chronic Illness like Epilepsy, Diabetes, Tracheostomy, Asthma or Anaphylaxis</c:v>
                </c:pt>
                <c:pt idx="3">
                  <c:v>Disbility</c:v>
                </c:pt>
                <c:pt idx="4">
                  <c:v>HI Hearing impairment</c:v>
                </c:pt>
                <c:pt idx="5">
                  <c:v>MLD Moderate learning difficulty</c:v>
                </c:pt>
                <c:pt idx="6">
                  <c:v>MSI Multi-sensory impairment</c:v>
                </c:pt>
                <c:pt idx="7">
                  <c:v>None</c:v>
                </c:pt>
                <c:pt idx="8">
                  <c:v>Not Known or recorded</c:v>
                </c:pt>
                <c:pt idx="9">
                  <c:v>Other Difficulty</c:v>
                </c:pt>
                <c:pt idx="10">
                  <c:v>PD Physical disability like Cerebral Palsy, Brittle Bones or Muscular Dystrophy</c:v>
                </c:pt>
                <c:pt idx="11">
                  <c:v>PMLD Profound and multiple learning difficulty</c:v>
                </c:pt>
                <c:pt idx="12">
                  <c:v>SEMH Social, emotional and mental health like anxiety of depression</c:v>
                </c:pt>
                <c:pt idx="13">
                  <c:v>SLCN Speech, language and communication Needs</c:v>
                </c:pt>
                <c:pt idx="14">
                  <c:v>SLD Severe learning difficulty</c:v>
                </c:pt>
                <c:pt idx="15">
                  <c:v>SpLD Specific learning difficulty</c:v>
                </c:pt>
                <c:pt idx="16">
                  <c:v>VI Visual impairment</c:v>
                </c:pt>
                <c:pt idx="17">
                  <c:v>(blank)</c:v>
                </c:pt>
              </c:strCache>
            </c:strRef>
          </c:cat>
          <c:val>
            <c:numRef>
              <c:f>'childs dis'!$B$4:$B$22</c:f>
              <c:numCache>
                <c:formatCode>General</c:formatCode>
                <c:ptCount val="18"/>
                <c:pt idx="0">
                  <c:v>85</c:v>
                </c:pt>
                <c:pt idx="1">
                  <c:v>597</c:v>
                </c:pt>
                <c:pt idx="2">
                  <c:v>2</c:v>
                </c:pt>
                <c:pt idx="3">
                  <c:v>3</c:v>
                </c:pt>
                <c:pt idx="4">
                  <c:v>4</c:v>
                </c:pt>
                <c:pt idx="5">
                  <c:v>10</c:v>
                </c:pt>
                <c:pt idx="6">
                  <c:v>2</c:v>
                </c:pt>
                <c:pt idx="7">
                  <c:v>4</c:v>
                </c:pt>
                <c:pt idx="8">
                  <c:v>100</c:v>
                </c:pt>
                <c:pt idx="9">
                  <c:v>29</c:v>
                </c:pt>
                <c:pt idx="10">
                  <c:v>26</c:v>
                </c:pt>
                <c:pt idx="11">
                  <c:v>17</c:v>
                </c:pt>
                <c:pt idx="12">
                  <c:v>24</c:v>
                </c:pt>
                <c:pt idx="13">
                  <c:v>5</c:v>
                </c:pt>
                <c:pt idx="14">
                  <c:v>6</c:v>
                </c:pt>
                <c:pt idx="15">
                  <c:v>5</c:v>
                </c:pt>
                <c:pt idx="16">
                  <c:v>3</c:v>
                </c:pt>
              </c:numCache>
            </c:numRef>
          </c:val>
          <c:extLst>
            <c:ext xmlns:c16="http://schemas.microsoft.com/office/drawing/2014/chart" uri="{C3380CC4-5D6E-409C-BE32-E72D297353CC}">
              <c16:uniqueId val="{00000024-D075-4513-AE84-D0CF9A9E6F88}"/>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17"/>
        <c:delete val="1"/>
      </c:legendEntry>
      <c:layout>
        <c:manualLayout>
          <c:xMode val="edge"/>
          <c:yMode val="edge"/>
          <c:x val="0.62714332970806685"/>
          <c:y val="2.4803709950567163E-2"/>
          <c:w val="0.37285667029193309"/>
          <c:h val="0.966980719306945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[Kerry percentage pie charts.xlsx]how heard!PivotTable12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How caller heard of WESAIL </a:t>
            </a:r>
          </a:p>
        </c:rich>
      </c:tx>
      <c:layout>
        <c:manualLayout>
          <c:xMode val="edge"/>
          <c:yMode val="edge"/>
          <c:x val="0.10213482732123189"/>
          <c:y val="2.889129321068259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12"/>
        <c:spPr>
          <a:solidFill>
            <a:schemeClr val="accent1"/>
          </a:solidFill>
          <a:ln w="19050">
            <a:solidFill>
              <a:schemeClr val="lt1"/>
            </a:solidFill>
          </a:ln>
          <a:effectLst/>
        </c:spPr>
      </c:pivotFmt>
      <c:pivotFmt>
        <c:idx val="13"/>
        <c:spPr>
          <a:solidFill>
            <a:schemeClr val="accent1"/>
          </a:solidFill>
          <a:ln w="19050">
            <a:solidFill>
              <a:schemeClr val="lt1"/>
            </a:solidFill>
          </a:ln>
          <a:effectLst/>
        </c:spPr>
      </c:pivotFmt>
      <c:pivotFmt>
        <c:idx val="14"/>
        <c:spPr>
          <a:solidFill>
            <a:schemeClr val="accent1"/>
          </a:solidFill>
          <a:ln w="19050">
            <a:solidFill>
              <a:schemeClr val="lt1"/>
            </a:solidFill>
          </a:ln>
          <a:effectLst/>
        </c:spPr>
      </c:pivotFmt>
      <c:pivotFmt>
        <c:idx val="15"/>
        <c:spPr>
          <a:solidFill>
            <a:schemeClr val="accent1"/>
          </a:solidFill>
          <a:ln w="19050">
            <a:solidFill>
              <a:schemeClr val="lt1"/>
            </a:solidFill>
          </a:ln>
          <a:effectLst/>
        </c:spPr>
      </c:pivotFmt>
      <c:pivotFmt>
        <c:idx val="16"/>
        <c:spPr>
          <a:solidFill>
            <a:schemeClr val="accent1"/>
          </a:solidFill>
          <a:ln w="19050">
            <a:solidFill>
              <a:schemeClr val="lt1"/>
            </a:solidFill>
          </a:ln>
          <a:effectLst/>
        </c:spPr>
      </c:pivotFmt>
      <c:pivotFmt>
        <c:idx val="17"/>
        <c:spPr>
          <a:solidFill>
            <a:schemeClr val="accent1"/>
          </a:solidFill>
          <a:ln w="19050">
            <a:solidFill>
              <a:schemeClr val="lt1"/>
            </a:solidFill>
          </a:ln>
          <a:effectLst/>
        </c:spPr>
      </c:pivotFmt>
      <c:pivotFmt>
        <c:idx val="18"/>
        <c:spPr>
          <a:solidFill>
            <a:schemeClr val="accent1"/>
          </a:solidFill>
          <a:ln w="19050">
            <a:solidFill>
              <a:schemeClr val="lt1"/>
            </a:solidFill>
          </a:ln>
          <a:effectLst/>
        </c:spPr>
      </c:pivotFmt>
      <c:pivotFmt>
        <c:idx val="19"/>
        <c:spPr>
          <a:solidFill>
            <a:schemeClr val="accent1"/>
          </a:solidFill>
          <a:ln w="19050">
            <a:solidFill>
              <a:schemeClr val="lt1"/>
            </a:solidFill>
          </a:ln>
          <a:effectLst/>
        </c:spPr>
      </c:pivotFmt>
      <c:pivotFmt>
        <c:idx val="20"/>
        <c:spPr>
          <a:solidFill>
            <a:schemeClr val="accent1"/>
          </a:solidFill>
          <a:ln w="19050">
            <a:solidFill>
              <a:schemeClr val="lt1"/>
            </a:solidFill>
          </a:ln>
          <a:effectLst/>
        </c:spPr>
      </c:pivotFmt>
      <c:pivotFmt>
        <c:idx val="21"/>
        <c:spPr>
          <a:solidFill>
            <a:schemeClr val="accent1"/>
          </a:solidFill>
          <a:ln w="19050">
            <a:solidFill>
              <a:schemeClr val="lt1"/>
            </a:solidFill>
          </a:ln>
          <a:effectLst/>
        </c:spPr>
      </c:pivotFmt>
      <c:pivotFmt>
        <c:idx val="22"/>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23"/>
        <c:spPr>
          <a:solidFill>
            <a:schemeClr val="accent1"/>
          </a:solidFill>
          <a:ln w="19050">
            <a:solidFill>
              <a:schemeClr val="lt1"/>
            </a:solidFill>
          </a:ln>
          <a:effectLst/>
        </c:spPr>
      </c:pivotFmt>
      <c:pivotFmt>
        <c:idx val="24"/>
        <c:spPr>
          <a:solidFill>
            <a:schemeClr val="accent1"/>
          </a:solidFill>
          <a:ln w="19050">
            <a:solidFill>
              <a:schemeClr val="lt1"/>
            </a:solidFill>
          </a:ln>
          <a:effectLst/>
        </c:spPr>
      </c:pivotFmt>
      <c:pivotFmt>
        <c:idx val="25"/>
        <c:spPr>
          <a:solidFill>
            <a:schemeClr val="accent1"/>
          </a:solidFill>
          <a:ln w="19050">
            <a:solidFill>
              <a:schemeClr val="lt1"/>
            </a:solidFill>
          </a:ln>
          <a:effectLst/>
        </c:spPr>
      </c:pivotFmt>
      <c:pivotFmt>
        <c:idx val="26"/>
        <c:spPr>
          <a:solidFill>
            <a:schemeClr val="accent1"/>
          </a:solidFill>
          <a:ln w="19050">
            <a:solidFill>
              <a:schemeClr val="lt1"/>
            </a:solidFill>
          </a:ln>
          <a:effectLst/>
        </c:spPr>
      </c:pivotFmt>
      <c:pivotFmt>
        <c:idx val="27"/>
        <c:spPr>
          <a:solidFill>
            <a:schemeClr val="accent1"/>
          </a:solidFill>
          <a:ln w="19050">
            <a:solidFill>
              <a:schemeClr val="lt1"/>
            </a:solidFill>
          </a:ln>
          <a:effectLst/>
        </c:spPr>
      </c:pivotFmt>
      <c:pivotFmt>
        <c:idx val="28"/>
        <c:spPr>
          <a:solidFill>
            <a:schemeClr val="accent1"/>
          </a:solidFill>
          <a:ln w="19050">
            <a:solidFill>
              <a:schemeClr val="lt1"/>
            </a:solidFill>
          </a:ln>
          <a:effectLst/>
        </c:spPr>
      </c:pivotFmt>
      <c:pivotFmt>
        <c:idx val="29"/>
        <c:spPr>
          <a:solidFill>
            <a:schemeClr val="accent1"/>
          </a:solidFill>
          <a:ln w="19050">
            <a:solidFill>
              <a:schemeClr val="lt1"/>
            </a:solidFill>
          </a:ln>
          <a:effectLst/>
        </c:spPr>
      </c:pivotFmt>
      <c:pivotFmt>
        <c:idx val="30"/>
        <c:spPr>
          <a:solidFill>
            <a:schemeClr val="accent1"/>
          </a:solidFill>
          <a:ln w="19050">
            <a:solidFill>
              <a:schemeClr val="lt1"/>
            </a:solidFill>
          </a:ln>
          <a:effectLst/>
        </c:spPr>
      </c:pivotFmt>
      <c:pivotFmt>
        <c:idx val="31"/>
        <c:spPr>
          <a:solidFill>
            <a:schemeClr val="accent1"/>
          </a:solidFill>
          <a:ln w="19050">
            <a:solidFill>
              <a:schemeClr val="lt1"/>
            </a:solidFill>
          </a:ln>
          <a:effectLst/>
        </c:spPr>
      </c:pivotFmt>
      <c:pivotFmt>
        <c:idx val="32"/>
        <c:spPr>
          <a:solidFill>
            <a:schemeClr val="accent1"/>
          </a:solidFill>
          <a:ln w="19050">
            <a:solidFill>
              <a:schemeClr val="lt1"/>
            </a:solidFill>
          </a:ln>
          <a:effectLst/>
        </c:spPr>
      </c:pivotFmt>
    </c:pivotFmts>
    <c:plotArea>
      <c:layout>
        <c:manualLayout>
          <c:layoutTarget val="inner"/>
          <c:xMode val="edge"/>
          <c:yMode val="edge"/>
          <c:x val="1.7217849502152785E-2"/>
          <c:y val="0.19636502033310069"/>
          <c:w val="0.6066637583050869"/>
          <c:h val="0.68553647264153772"/>
        </c:manualLayout>
      </c:layout>
      <c:pieChart>
        <c:varyColors val="1"/>
        <c:ser>
          <c:idx val="0"/>
          <c:order val="0"/>
          <c:tx>
            <c:strRef>
              <c:f>'how heard'!$B$3</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9C8-4CF4-B52D-2E1FA256759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9C8-4CF4-B52D-2E1FA256759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9C8-4CF4-B52D-2E1FA256759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9C8-4CF4-B52D-2E1FA256759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9C8-4CF4-B52D-2E1FA256759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9C8-4CF4-B52D-2E1FA256759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9C8-4CF4-B52D-2E1FA256759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9C8-4CF4-B52D-2E1FA256759E}"/>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09C8-4CF4-B52D-2E1FA256759E}"/>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09C8-4CF4-B52D-2E1FA256759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'how heard'!$A$4:$A$14</c:f>
              <c:strCache>
                <c:ptCount val="10"/>
                <c:pt idx="0">
                  <c:v>Education - EP EWO Early Years LSS SENSS School College setting</c:v>
                </c:pt>
                <c:pt idx="1">
                  <c:v>Health - CAMHS GP HV Paediatrician School Nurse Therapy Service</c:v>
                </c:pt>
                <c:pt idx="2">
                  <c:v>Other</c:v>
                </c:pt>
                <c:pt idx="3">
                  <c:v>Other Parent</c:v>
                </c:pt>
                <c:pt idx="4">
                  <c:v>Previous Caller</c:v>
                </c:pt>
                <c:pt idx="5">
                  <c:v>Publicity Materials</c:v>
                </c:pt>
                <c:pt idx="6">
                  <c:v>Social Care - Childrens First Hubs Social Worker Social Care Direct</c:v>
                </c:pt>
                <c:pt idx="7">
                  <c:v>Social Media</c:v>
                </c:pt>
                <c:pt idx="8">
                  <c:v>VCS - Groups Support/Leisure VCS - Future in Mind</c:v>
                </c:pt>
                <c:pt idx="9">
                  <c:v>(blank)</c:v>
                </c:pt>
              </c:strCache>
            </c:strRef>
          </c:cat>
          <c:val>
            <c:numRef>
              <c:f>'how heard'!$B$4:$B$14</c:f>
              <c:numCache>
                <c:formatCode>General</c:formatCode>
                <c:ptCount val="10"/>
                <c:pt idx="0">
                  <c:v>62</c:v>
                </c:pt>
                <c:pt idx="1">
                  <c:v>105</c:v>
                </c:pt>
                <c:pt idx="2">
                  <c:v>129</c:v>
                </c:pt>
                <c:pt idx="3">
                  <c:v>18</c:v>
                </c:pt>
                <c:pt idx="4">
                  <c:v>516</c:v>
                </c:pt>
                <c:pt idx="5">
                  <c:v>1</c:v>
                </c:pt>
                <c:pt idx="6">
                  <c:v>54</c:v>
                </c:pt>
                <c:pt idx="7">
                  <c:v>33</c:v>
                </c:pt>
                <c:pt idx="8">
                  <c:v>4</c:v>
                </c:pt>
              </c:numCache>
            </c:numRef>
          </c:val>
          <c:extLst>
            <c:ext xmlns:c16="http://schemas.microsoft.com/office/drawing/2014/chart" uri="{C3380CC4-5D6E-409C-BE32-E72D297353CC}">
              <c16:uniqueId val="{00000014-09C8-4CF4-B52D-2E1FA256759E}"/>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9"/>
        <c:delete val="1"/>
      </c:legendEntry>
      <c:layout>
        <c:manualLayout>
          <c:xMode val="edge"/>
          <c:yMode val="edge"/>
          <c:x val="0.61297545320010705"/>
          <c:y val="6.2061910174012018E-2"/>
          <c:w val="0.38446781915359424"/>
          <c:h val="0.902138137689988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Duty</a:t>
            </a:r>
            <a:r>
              <a:rPr lang="en-GB" b="1" baseline="0"/>
              <a:t> Line - Length of time on calls in minutes relative to time spans </a:t>
            </a:r>
          </a:p>
          <a:p>
            <a:pPr>
              <a:defRPr/>
            </a:pPr>
            <a:r>
              <a:rPr lang="en-GB" b="1" baseline="0"/>
              <a:t>0-10 minutes, 11-30 minutes  &amp; 31-190 minutes</a:t>
            </a:r>
          </a:p>
          <a:p>
            <a:pPr>
              <a:defRPr/>
            </a:pPr>
            <a:r>
              <a:rPr lang="en-GB" baseline="0"/>
              <a:t>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283181909953565"/>
          <c:y val="0.20900869876853786"/>
          <c:w val="0.53741328487785178"/>
          <c:h val="0.6661617953929912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97B-4E65-8244-9319AB65327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97B-4E65-8244-9319AB65327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97B-4E65-8244-9319AB65327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'time on calls '!$I$32:$I$34</c:f>
              <c:strCache>
                <c:ptCount val="3"/>
                <c:pt idx="0">
                  <c:v>0 to 10 </c:v>
                </c:pt>
                <c:pt idx="1">
                  <c:v>11 to 30</c:v>
                </c:pt>
                <c:pt idx="2">
                  <c:v>31 to 190</c:v>
                </c:pt>
              </c:strCache>
            </c:strRef>
          </c:cat>
          <c:val>
            <c:numRef>
              <c:f>'time on calls '!$J$32:$J$34</c:f>
              <c:numCache>
                <c:formatCode>General</c:formatCode>
                <c:ptCount val="3"/>
                <c:pt idx="0">
                  <c:v>240</c:v>
                </c:pt>
                <c:pt idx="1">
                  <c:v>460</c:v>
                </c:pt>
                <c:pt idx="2">
                  <c:v>223</c:v>
                </c:pt>
              </c:numCache>
            </c:numRef>
          </c:val>
          <c:extLst>
            <c:ext xmlns:c16="http://schemas.microsoft.com/office/drawing/2014/chart" uri="{C3380CC4-5D6E-409C-BE32-E72D297353CC}">
              <c16:uniqueId val="{00000006-297B-4E65-8244-9319AB65327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Referrals</a:t>
            </a:r>
            <a:r>
              <a:rPr lang="en-GB" baseline="0"/>
              <a:t> by referral source</a:t>
            </a:r>
            <a:endParaRPr lang="en-GB"/>
          </a:p>
        </c:rich>
      </c:tx>
      <c:layout>
        <c:manualLayout>
          <c:xMode val="edge"/>
          <c:yMode val="edge"/>
          <c:x val="4.5244455307831534E-2"/>
          <c:y val="4.0684164479440073E-2"/>
        </c:manualLayout>
      </c:layout>
      <c:overlay val="0"/>
    </c:title>
    <c:autoTitleDeleted val="0"/>
    <c:plotArea>
      <c:layout/>
      <c:pieChart>
        <c:varyColors val="1"/>
        <c:ser>
          <c:idx val="0"/>
          <c:order val="0"/>
          <c:dPt>
            <c:idx val="0"/>
            <c:bubble3D val="0"/>
            <c:extLst>
              <c:ext xmlns:c16="http://schemas.microsoft.com/office/drawing/2014/chart" uri="{C3380CC4-5D6E-409C-BE32-E72D297353CC}">
                <c16:uniqueId val="{00000000-B7D9-4852-B737-A05372B19872}"/>
              </c:ext>
            </c:extLst>
          </c:dPt>
          <c:dPt>
            <c:idx val="1"/>
            <c:bubble3D val="0"/>
            <c:extLst>
              <c:ext xmlns:c16="http://schemas.microsoft.com/office/drawing/2014/chart" uri="{C3380CC4-5D6E-409C-BE32-E72D297353CC}">
                <c16:uniqueId val="{00000001-B7D9-4852-B737-A05372B19872}"/>
              </c:ext>
            </c:extLst>
          </c:dPt>
          <c:dPt>
            <c:idx val="2"/>
            <c:bubble3D val="0"/>
            <c:extLst>
              <c:ext xmlns:c16="http://schemas.microsoft.com/office/drawing/2014/chart" uri="{C3380CC4-5D6E-409C-BE32-E72D297353CC}">
                <c16:uniqueId val="{00000002-B7D9-4852-B737-A05372B19872}"/>
              </c:ext>
            </c:extLst>
          </c:dPt>
          <c:dPt>
            <c:idx val="3"/>
            <c:bubble3D val="0"/>
            <c:extLst>
              <c:ext xmlns:c16="http://schemas.microsoft.com/office/drawing/2014/chart" uri="{C3380CC4-5D6E-409C-BE32-E72D297353CC}">
                <c16:uniqueId val="{00000003-B7D9-4852-B737-A05372B19872}"/>
              </c:ext>
            </c:extLst>
          </c:dPt>
          <c:dPt>
            <c:idx val="4"/>
            <c:bubble3D val="0"/>
            <c:extLst>
              <c:ext xmlns:c16="http://schemas.microsoft.com/office/drawing/2014/chart" uri="{C3380CC4-5D6E-409C-BE32-E72D297353CC}">
                <c16:uniqueId val="{00000004-B7D9-4852-B737-A05372B19872}"/>
              </c:ext>
            </c:extLst>
          </c:dPt>
          <c:dPt>
            <c:idx val="5"/>
            <c:bubble3D val="0"/>
            <c:extLst>
              <c:ext xmlns:c16="http://schemas.microsoft.com/office/drawing/2014/chart" uri="{C3380CC4-5D6E-409C-BE32-E72D297353CC}">
                <c16:uniqueId val="{00000005-B7D9-4852-B737-A05372B19872}"/>
              </c:ext>
            </c:extLst>
          </c:dPt>
          <c:dPt>
            <c:idx val="6"/>
            <c:bubble3D val="0"/>
            <c:extLst>
              <c:ext xmlns:c16="http://schemas.microsoft.com/office/drawing/2014/chart" uri="{C3380CC4-5D6E-409C-BE32-E72D297353CC}">
                <c16:uniqueId val="{00000006-B7D9-4852-B737-A05372B19872}"/>
              </c:ext>
            </c:extLst>
          </c:dPt>
          <c:dLbls>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graphs!$D$5:$D$11</c:f>
              <c:strCache>
                <c:ptCount val="7"/>
                <c:pt idx="0">
                  <c:v>Education</c:v>
                </c:pt>
                <c:pt idx="1">
                  <c:v>Family Member</c:v>
                </c:pt>
                <c:pt idx="2">
                  <c:v>Health</c:v>
                </c:pt>
                <c:pt idx="3">
                  <c:v>Local Authority-Social Care</c:v>
                </c:pt>
                <c:pt idx="4">
                  <c:v>Other Statutory Agency</c:v>
                </c:pt>
                <c:pt idx="5">
                  <c:v>Self</c:v>
                </c:pt>
                <c:pt idx="6">
                  <c:v>Voluntary Organisation</c:v>
                </c:pt>
              </c:strCache>
            </c:strRef>
          </c:cat>
          <c:val>
            <c:numRef>
              <c:f>graphs!$E$5:$E$11</c:f>
              <c:numCache>
                <c:formatCode>0%</c:formatCode>
                <c:ptCount val="7"/>
                <c:pt idx="0">
                  <c:v>4.3478260869565216E-2</c:v>
                </c:pt>
                <c:pt idx="1">
                  <c:v>3.8043478260869568E-2</c:v>
                </c:pt>
                <c:pt idx="2">
                  <c:v>9.7826086956521743E-2</c:v>
                </c:pt>
                <c:pt idx="3">
                  <c:v>7.880434782608696E-2</c:v>
                </c:pt>
                <c:pt idx="4">
                  <c:v>5.434782608695652E-3</c:v>
                </c:pt>
                <c:pt idx="5">
                  <c:v>0.72282608695652173</c:v>
                </c:pt>
                <c:pt idx="6">
                  <c:v>1.358695652173913E-2</c:v>
                </c:pt>
              </c:numCache>
            </c:numRef>
          </c:val>
          <c:extLst>
            <c:ext xmlns:c16="http://schemas.microsoft.com/office/drawing/2014/chart" uri="{C3380CC4-5D6E-409C-BE32-E72D297353CC}">
              <c16:uniqueId val="{00000007-B7D9-4852-B737-A05372B19872}"/>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5451868405584557"/>
          <c:y val="0.13177631962671332"/>
          <c:w val="0.33300813008130081"/>
          <c:h val="0.78207699037620293"/>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Referrals</a:t>
            </a:r>
            <a:r>
              <a:rPr lang="en-GB" baseline="0"/>
              <a:t> by gender</a:t>
            </a:r>
            <a:endParaRPr lang="en-GB"/>
          </a:p>
        </c:rich>
      </c:tx>
      <c:layout>
        <c:manualLayout>
          <c:xMode val="edge"/>
          <c:yMode val="edge"/>
          <c:x val="2.8753805774278215E-2"/>
          <c:y val="3.2407407407407406E-2"/>
        </c:manualLayout>
      </c:layout>
      <c:overlay val="0"/>
    </c:title>
    <c:autoTitleDeleted val="0"/>
    <c:plotArea>
      <c:layout>
        <c:manualLayout>
          <c:layoutTarget val="inner"/>
          <c:xMode val="edge"/>
          <c:yMode val="edge"/>
          <c:x val="0.1330144479603601"/>
          <c:y val="0.23842592592592593"/>
          <c:w val="0.46105919003115264"/>
          <c:h val="0.68518518518518523"/>
        </c:manualLayout>
      </c:layout>
      <c:pieChart>
        <c:varyColors val="1"/>
        <c:ser>
          <c:idx val="0"/>
          <c:order val="0"/>
          <c:dPt>
            <c:idx val="0"/>
            <c:bubble3D val="0"/>
            <c:extLst>
              <c:ext xmlns:c16="http://schemas.microsoft.com/office/drawing/2014/chart" uri="{C3380CC4-5D6E-409C-BE32-E72D297353CC}">
                <c16:uniqueId val="{00000000-9771-431C-B84F-9987D607CB44}"/>
              </c:ext>
            </c:extLst>
          </c:dPt>
          <c:dPt>
            <c:idx val="1"/>
            <c:bubble3D val="0"/>
            <c:extLst>
              <c:ext xmlns:c16="http://schemas.microsoft.com/office/drawing/2014/chart" uri="{C3380CC4-5D6E-409C-BE32-E72D297353CC}">
                <c16:uniqueId val="{00000001-9771-431C-B84F-9987D607CB44}"/>
              </c:ext>
            </c:extLst>
          </c:dPt>
          <c:dPt>
            <c:idx val="2"/>
            <c:bubble3D val="0"/>
            <c:extLst>
              <c:ext xmlns:c16="http://schemas.microsoft.com/office/drawing/2014/chart" uri="{C3380CC4-5D6E-409C-BE32-E72D297353CC}">
                <c16:uniqueId val="{00000002-9771-431C-B84F-9987D607CB44}"/>
              </c:ext>
            </c:extLst>
          </c:dPt>
          <c:dLbls>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graphs!$D$28:$D$30</c:f>
              <c:strCache>
                <c:ptCount val="3"/>
                <c:pt idx="0">
                  <c:v>Female</c:v>
                </c:pt>
                <c:pt idx="1">
                  <c:v>Male</c:v>
                </c:pt>
                <c:pt idx="2">
                  <c:v>Other</c:v>
                </c:pt>
              </c:strCache>
            </c:strRef>
          </c:cat>
          <c:val>
            <c:numRef>
              <c:f>graphs!$E$28:$E$30</c:f>
              <c:numCache>
                <c:formatCode>0%</c:formatCode>
                <c:ptCount val="3"/>
                <c:pt idx="0">
                  <c:v>0.26902173913043476</c:v>
                </c:pt>
                <c:pt idx="1">
                  <c:v>0.72282608695652173</c:v>
                </c:pt>
                <c:pt idx="2">
                  <c:v>8.152173913043478E-3</c:v>
                </c:pt>
              </c:numCache>
            </c:numRef>
          </c:val>
          <c:extLst>
            <c:ext xmlns:c16="http://schemas.microsoft.com/office/drawing/2014/chart" uri="{C3380CC4-5D6E-409C-BE32-E72D297353CC}">
              <c16:uniqueId val="{00000003-9771-431C-B84F-9987D607CB44}"/>
            </c:ext>
          </c:extLst>
        </c:ser>
        <c:dLbls>
          <c:showLegendKey val="0"/>
          <c:showVal val="0"/>
          <c:showCatName val="0"/>
          <c:showSerName val="0"/>
          <c:showPercent val="0"/>
          <c:showBubbleSize val="0"/>
          <c:showLeaderLines val="1"/>
        </c:dLbls>
        <c:firstSliceAng val="0"/>
      </c:pieChart>
      <c:spPr>
        <a:noFill/>
        <a:ln w="25400">
          <a:noFill/>
        </a:ln>
      </c:spPr>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Referrals</a:t>
            </a:r>
            <a:r>
              <a:rPr lang="en-GB" baseline="0"/>
              <a:t> by ethnicity</a:t>
            </a:r>
            <a:endParaRPr lang="en-GB"/>
          </a:p>
        </c:rich>
      </c:tx>
      <c:layout>
        <c:manualLayout>
          <c:xMode val="edge"/>
          <c:yMode val="edge"/>
          <c:x val="5.0047953231546226E-2"/>
          <c:y val="3.0059055118110238E-2"/>
        </c:manualLayout>
      </c:layout>
      <c:overlay val="0"/>
    </c:title>
    <c:autoTitleDeleted val="0"/>
    <c:plotArea>
      <c:layout>
        <c:manualLayout>
          <c:layoutTarget val="inner"/>
          <c:xMode val="edge"/>
          <c:yMode val="edge"/>
          <c:x val="3.8301221043021805E-2"/>
          <c:y val="0.14170694827273736"/>
          <c:w val="0.3823187492867739"/>
          <c:h val="0.70799780355920783"/>
        </c:manualLayout>
      </c:layout>
      <c:pieChart>
        <c:varyColors val="1"/>
        <c:ser>
          <c:idx val="0"/>
          <c:order val="0"/>
          <c:dPt>
            <c:idx val="0"/>
            <c:bubble3D val="0"/>
            <c:extLst>
              <c:ext xmlns:c16="http://schemas.microsoft.com/office/drawing/2014/chart" uri="{C3380CC4-5D6E-409C-BE32-E72D297353CC}">
                <c16:uniqueId val="{00000000-055E-4911-9B95-0B3D89671639}"/>
              </c:ext>
            </c:extLst>
          </c:dPt>
          <c:dPt>
            <c:idx val="1"/>
            <c:bubble3D val="0"/>
            <c:extLst>
              <c:ext xmlns:c16="http://schemas.microsoft.com/office/drawing/2014/chart" uri="{C3380CC4-5D6E-409C-BE32-E72D297353CC}">
                <c16:uniqueId val="{00000001-055E-4911-9B95-0B3D89671639}"/>
              </c:ext>
            </c:extLst>
          </c:dPt>
          <c:dPt>
            <c:idx val="2"/>
            <c:bubble3D val="0"/>
            <c:extLst>
              <c:ext xmlns:c16="http://schemas.microsoft.com/office/drawing/2014/chart" uri="{C3380CC4-5D6E-409C-BE32-E72D297353CC}">
                <c16:uniqueId val="{00000002-055E-4911-9B95-0B3D89671639}"/>
              </c:ext>
            </c:extLst>
          </c:dPt>
          <c:dPt>
            <c:idx val="3"/>
            <c:bubble3D val="0"/>
            <c:extLst>
              <c:ext xmlns:c16="http://schemas.microsoft.com/office/drawing/2014/chart" uri="{C3380CC4-5D6E-409C-BE32-E72D297353CC}">
                <c16:uniqueId val="{00000003-055E-4911-9B95-0B3D89671639}"/>
              </c:ext>
            </c:extLst>
          </c:dPt>
          <c:dPt>
            <c:idx val="4"/>
            <c:bubble3D val="0"/>
            <c:extLst>
              <c:ext xmlns:c16="http://schemas.microsoft.com/office/drawing/2014/chart" uri="{C3380CC4-5D6E-409C-BE32-E72D297353CC}">
                <c16:uniqueId val="{00000004-055E-4911-9B95-0B3D89671639}"/>
              </c:ext>
            </c:extLst>
          </c:dPt>
          <c:dPt>
            <c:idx val="5"/>
            <c:bubble3D val="0"/>
            <c:extLst>
              <c:ext xmlns:c16="http://schemas.microsoft.com/office/drawing/2014/chart" uri="{C3380CC4-5D6E-409C-BE32-E72D297353CC}">
                <c16:uniqueId val="{00000005-055E-4911-9B95-0B3D89671639}"/>
              </c:ext>
            </c:extLst>
          </c:dPt>
          <c:dPt>
            <c:idx val="6"/>
            <c:bubble3D val="0"/>
            <c:extLst>
              <c:ext xmlns:c16="http://schemas.microsoft.com/office/drawing/2014/chart" uri="{C3380CC4-5D6E-409C-BE32-E72D297353CC}">
                <c16:uniqueId val="{00000006-055E-4911-9B95-0B3D89671639}"/>
              </c:ext>
            </c:extLst>
          </c:dPt>
          <c:dPt>
            <c:idx val="7"/>
            <c:bubble3D val="0"/>
            <c:extLst>
              <c:ext xmlns:c16="http://schemas.microsoft.com/office/drawing/2014/chart" uri="{C3380CC4-5D6E-409C-BE32-E72D297353CC}">
                <c16:uniqueId val="{00000007-055E-4911-9B95-0B3D89671639}"/>
              </c:ext>
            </c:extLst>
          </c:dPt>
          <c:dPt>
            <c:idx val="8"/>
            <c:bubble3D val="0"/>
            <c:extLst>
              <c:ext xmlns:c16="http://schemas.microsoft.com/office/drawing/2014/chart" uri="{C3380CC4-5D6E-409C-BE32-E72D297353CC}">
                <c16:uniqueId val="{00000008-055E-4911-9B95-0B3D89671639}"/>
              </c:ext>
            </c:extLst>
          </c:dPt>
          <c:dPt>
            <c:idx val="9"/>
            <c:bubble3D val="0"/>
            <c:extLst>
              <c:ext xmlns:c16="http://schemas.microsoft.com/office/drawing/2014/chart" uri="{C3380CC4-5D6E-409C-BE32-E72D297353CC}">
                <c16:uniqueId val="{00000009-055E-4911-9B95-0B3D89671639}"/>
              </c:ext>
            </c:extLst>
          </c:dPt>
          <c:dPt>
            <c:idx val="10"/>
            <c:bubble3D val="0"/>
            <c:extLst>
              <c:ext xmlns:c16="http://schemas.microsoft.com/office/drawing/2014/chart" uri="{C3380CC4-5D6E-409C-BE32-E72D297353CC}">
                <c16:uniqueId val="{0000000A-055E-4911-9B95-0B3D89671639}"/>
              </c:ext>
            </c:extLst>
          </c:dPt>
          <c:dPt>
            <c:idx val="11"/>
            <c:bubble3D val="0"/>
            <c:extLst>
              <c:ext xmlns:c16="http://schemas.microsoft.com/office/drawing/2014/chart" uri="{C3380CC4-5D6E-409C-BE32-E72D297353CC}">
                <c16:uniqueId val="{0000000B-055E-4911-9B95-0B3D89671639}"/>
              </c:ext>
            </c:extLst>
          </c:dPt>
          <c:dPt>
            <c:idx val="12"/>
            <c:bubble3D val="0"/>
            <c:extLst>
              <c:ext xmlns:c16="http://schemas.microsoft.com/office/drawing/2014/chart" uri="{C3380CC4-5D6E-409C-BE32-E72D297353CC}">
                <c16:uniqueId val="{0000000C-055E-4911-9B95-0B3D89671639}"/>
              </c:ext>
            </c:extLst>
          </c:dPt>
          <c:cat>
            <c:strRef>
              <c:f>graphs!$D$48:$D$60</c:f>
              <c:strCache>
                <c:ptCount val="13"/>
                <c:pt idx="0">
                  <c:v>Any other black background 0.3%</c:v>
                </c:pt>
                <c:pt idx="1">
                  <c:v>Any other Mixed/multiple background 0.8%</c:v>
                </c:pt>
                <c:pt idx="2">
                  <c:v>Arab 0.3%</c:v>
                </c:pt>
                <c:pt idx="3">
                  <c:v>Asian - Pakistani 1.6%</c:v>
                </c:pt>
                <c:pt idx="4">
                  <c:v>Black - African 1.4%</c:v>
                </c:pt>
                <c:pt idx="5">
                  <c:v>Mixed Multiple - White/Asian 1.1%</c:v>
                </c:pt>
                <c:pt idx="6">
                  <c:v>Mixed Multiple - White/Black African 0.5%</c:v>
                </c:pt>
                <c:pt idx="7">
                  <c:v>Mixed Multiple - White/Black Caribbean 0.3%</c:v>
                </c:pt>
                <c:pt idx="8">
                  <c:v>Other Ethnic Groups 1.6%</c:v>
                </c:pt>
                <c:pt idx="9">
                  <c:v>Unknown 1.1%</c:v>
                </c:pt>
                <c:pt idx="10">
                  <c:v>White - Any Other Background 3.3%</c:v>
                </c:pt>
                <c:pt idx="11">
                  <c:v>White - British 87.5%</c:v>
                </c:pt>
                <c:pt idx="12">
                  <c:v>White - Irish 0.3%</c:v>
                </c:pt>
              </c:strCache>
            </c:strRef>
          </c:cat>
          <c:val>
            <c:numRef>
              <c:f>graphs!$E$48:$E$60</c:f>
              <c:numCache>
                <c:formatCode>0.0%</c:formatCode>
                <c:ptCount val="13"/>
                <c:pt idx="0">
                  <c:v>2.717391304347826E-3</c:v>
                </c:pt>
                <c:pt idx="1">
                  <c:v>8.152173913043478E-3</c:v>
                </c:pt>
                <c:pt idx="2">
                  <c:v>2.717391304347826E-3</c:v>
                </c:pt>
                <c:pt idx="3">
                  <c:v>1.6304347826086956E-2</c:v>
                </c:pt>
                <c:pt idx="4">
                  <c:v>1.358695652173913E-2</c:v>
                </c:pt>
                <c:pt idx="5">
                  <c:v>1.0869565217391304E-2</c:v>
                </c:pt>
                <c:pt idx="6">
                  <c:v>5.434782608695652E-3</c:v>
                </c:pt>
                <c:pt idx="7">
                  <c:v>2.717391304347826E-3</c:v>
                </c:pt>
                <c:pt idx="8">
                  <c:v>1.6304347826086956E-2</c:v>
                </c:pt>
                <c:pt idx="9">
                  <c:v>1.0869565217391304E-2</c:v>
                </c:pt>
                <c:pt idx="10">
                  <c:v>3.2608695652173912E-2</c:v>
                </c:pt>
                <c:pt idx="11">
                  <c:v>0.875</c:v>
                </c:pt>
                <c:pt idx="12">
                  <c:v>2.717391304347826E-3</c:v>
                </c:pt>
              </c:numCache>
            </c:numRef>
          </c:val>
          <c:extLst>
            <c:ext xmlns:c16="http://schemas.microsoft.com/office/drawing/2014/chart" uri="{C3380CC4-5D6E-409C-BE32-E72D297353CC}">
              <c16:uniqueId val="{0000000D-055E-4911-9B95-0B3D89671639}"/>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46587796788992808"/>
          <c:y val="4.6622047244094487E-2"/>
          <c:w val="0.52020910895199057"/>
          <c:h val="0.94540354330708665"/>
        </c:manualLayout>
      </c:layout>
      <c:overlay val="0"/>
      <c:txPr>
        <a:bodyPr/>
        <a:lstStyle/>
        <a:p>
          <a:pPr>
            <a:defRPr b="1"/>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Referrals</a:t>
            </a:r>
            <a:r>
              <a:rPr lang="en-GB" baseline="0"/>
              <a:t> by primary need</a:t>
            </a:r>
            <a:endParaRPr lang="en-GB"/>
          </a:p>
        </c:rich>
      </c:tx>
      <c:layout>
        <c:manualLayout>
          <c:xMode val="edge"/>
          <c:yMode val="edge"/>
          <c:x val="3.7377266303250556E-2"/>
          <c:y val="4.1666739171415723E-2"/>
        </c:manualLayout>
      </c:layout>
      <c:overlay val="0"/>
    </c:title>
    <c:autoTitleDeleted val="0"/>
    <c:plotArea>
      <c:layout>
        <c:manualLayout>
          <c:layoutTarget val="inner"/>
          <c:xMode val="edge"/>
          <c:yMode val="edge"/>
          <c:x val="8.6144801130627904E-2"/>
          <c:y val="0.21138121546961325"/>
          <c:w val="0.39372759943468605"/>
          <c:h val="0.70696944649874571"/>
        </c:manualLayout>
      </c:layout>
      <c:pieChart>
        <c:varyColors val="1"/>
        <c:ser>
          <c:idx val="0"/>
          <c:order val="0"/>
          <c:dPt>
            <c:idx val="0"/>
            <c:bubble3D val="0"/>
            <c:extLst>
              <c:ext xmlns:c16="http://schemas.microsoft.com/office/drawing/2014/chart" uri="{C3380CC4-5D6E-409C-BE32-E72D297353CC}">
                <c16:uniqueId val="{00000000-776D-4510-877E-C10DE0137389}"/>
              </c:ext>
            </c:extLst>
          </c:dPt>
          <c:dPt>
            <c:idx val="1"/>
            <c:bubble3D val="0"/>
            <c:extLst>
              <c:ext xmlns:c16="http://schemas.microsoft.com/office/drawing/2014/chart" uri="{C3380CC4-5D6E-409C-BE32-E72D297353CC}">
                <c16:uniqueId val="{00000001-776D-4510-877E-C10DE0137389}"/>
              </c:ext>
            </c:extLst>
          </c:dPt>
          <c:dPt>
            <c:idx val="2"/>
            <c:bubble3D val="0"/>
            <c:extLst>
              <c:ext xmlns:c16="http://schemas.microsoft.com/office/drawing/2014/chart" uri="{C3380CC4-5D6E-409C-BE32-E72D297353CC}">
                <c16:uniqueId val="{00000002-776D-4510-877E-C10DE0137389}"/>
              </c:ext>
            </c:extLst>
          </c:dPt>
          <c:dPt>
            <c:idx val="3"/>
            <c:bubble3D val="0"/>
            <c:extLst>
              <c:ext xmlns:c16="http://schemas.microsoft.com/office/drawing/2014/chart" uri="{C3380CC4-5D6E-409C-BE32-E72D297353CC}">
                <c16:uniqueId val="{00000003-776D-4510-877E-C10DE0137389}"/>
              </c:ext>
            </c:extLst>
          </c:dPt>
          <c:dPt>
            <c:idx val="4"/>
            <c:bubble3D val="0"/>
            <c:extLst>
              <c:ext xmlns:c16="http://schemas.microsoft.com/office/drawing/2014/chart" uri="{C3380CC4-5D6E-409C-BE32-E72D297353CC}">
                <c16:uniqueId val="{00000004-776D-4510-877E-C10DE0137389}"/>
              </c:ext>
            </c:extLst>
          </c:dPt>
          <c:dPt>
            <c:idx val="5"/>
            <c:bubble3D val="0"/>
            <c:extLst>
              <c:ext xmlns:c16="http://schemas.microsoft.com/office/drawing/2014/chart" uri="{C3380CC4-5D6E-409C-BE32-E72D297353CC}">
                <c16:uniqueId val="{00000005-776D-4510-877E-C10DE0137389}"/>
              </c:ext>
            </c:extLst>
          </c:dPt>
          <c:dPt>
            <c:idx val="6"/>
            <c:bubble3D val="0"/>
            <c:extLst>
              <c:ext xmlns:c16="http://schemas.microsoft.com/office/drawing/2014/chart" uri="{C3380CC4-5D6E-409C-BE32-E72D297353CC}">
                <c16:uniqueId val="{00000006-776D-4510-877E-C10DE0137389}"/>
              </c:ext>
            </c:extLst>
          </c:dPt>
          <c:dPt>
            <c:idx val="7"/>
            <c:bubble3D val="0"/>
            <c:extLst>
              <c:ext xmlns:c16="http://schemas.microsoft.com/office/drawing/2014/chart" uri="{C3380CC4-5D6E-409C-BE32-E72D297353CC}">
                <c16:uniqueId val="{00000007-776D-4510-877E-C10DE0137389}"/>
              </c:ext>
            </c:extLst>
          </c:dPt>
          <c:dPt>
            <c:idx val="8"/>
            <c:bubble3D val="0"/>
            <c:extLst>
              <c:ext xmlns:c16="http://schemas.microsoft.com/office/drawing/2014/chart" uri="{C3380CC4-5D6E-409C-BE32-E72D297353CC}">
                <c16:uniqueId val="{00000008-776D-4510-877E-C10DE0137389}"/>
              </c:ext>
            </c:extLst>
          </c:dPt>
          <c:dPt>
            <c:idx val="9"/>
            <c:bubble3D val="0"/>
            <c:extLst>
              <c:ext xmlns:c16="http://schemas.microsoft.com/office/drawing/2014/chart" uri="{C3380CC4-5D6E-409C-BE32-E72D297353CC}">
                <c16:uniqueId val="{00000009-776D-4510-877E-C10DE0137389}"/>
              </c:ext>
            </c:extLst>
          </c:dPt>
          <c:dPt>
            <c:idx val="10"/>
            <c:bubble3D val="0"/>
            <c:extLst>
              <c:ext xmlns:c16="http://schemas.microsoft.com/office/drawing/2014/chart" uri="{C3380CC4-5D6E-409C-BE32-E72D297353CC}">
                <c16:uniqueId val="{0000000A-776D-4510-877E-C10DE0137389}"/>
              </c:ext>
            </c:extLst>
          </c:dPt>
          <c:dPt>
            <c:idx val="11"/>
            <c:bubble3D val="0"/>
            <c:extLst>
              <c:ext xmlns:c16="http://schemas.microsoft.com/office/drawing/2014/chart" uri="{C3380CC4-5D6E-409C-BE32-E72D297353CC}">
                <c16:uniqueId val="{0000000B-776D-4510-877E-C10DE0137389}"/>
              </c:ext>
            </c:extLst>
          </c:dPt>
          <c:dPt>
            <c:idx val="12"/>
            <c:bubble3D val="0"/>
            <c:extLst>
              <c:ext xmlns:c16="http://schemas.microsoft.com/office/drawing/2014/chart" uri="{C3380CC4-5D6E-409C-BE32-E72D297353CC}">
                <c16:uniqueId val="{0000000C-776D-4510-877E-C10DE0137389}"/>
              </c:ext>
            </c:extLst>
          </c:dPt>
          <c:dPt>
            <c:idx val="13"/>
            <c:bubble3D val="0"/>
            <c:extLst>
              <c:ext xmlns:c16="http://schemas.microsoft.com/office/drawing/2014/chart" uri="{C3380CC4-5D6E-409C-BE32-E72D297353CC}">
                <c16:uniqueId val="{0000000D-776D-4510-877E-C10DE0137389}"/>
              </c:ext>
            </c:extLst>
          </c:dPt>
          <c:dPt>
            <c:idx val="14"/>
            <c:bubble3D val="0"/>
            <c:extLst>
              <c:ext xmlns:c16="http://schemas.microsoft.com/office/drawing/2014/chart" uri="{C3380CC4-5D6E-409C-BE32-E72D297353CC}">
                <c16:uniqueId val="{0000000E-776D-4510-877E-C10DE0137389}"/>
              </c:ext>
            </c:extLst>
          </c:dPt>
          <c:dPt>
            <c:idx val="15"/>
            <c:bubble3D val="0"/>
            <c:extLst>
              <c:ext xmlns:c16="http://schemas.microsoft.com/office/drawing/2014/chart" uri="{C3380CC4-5D6E-409C-BE32-E72D297353CC}">
                <c16:uniqueId val="{0000000F-776D-4510-877E-C10DE0137389}"/>
              </c:ext>
            </c:extLst>
          </c:dPt>
          <c:dPt>
            <c:idx val="16"/>
            <c:bubble3D val="0"/>
            <c:extLst>
              <c:ext xmlns:c16="http://schemas.microsoft.com/office/drawing/2014/chart" uri="{C3380CC4-5D6E-409C-BE32-E72D297353CC}">
                <c16:uniqueId val="{00000010-776D-4510-877E-C10DE0137389}"/>
              </c:ext>
            </c:extLst>
          </c:dPt>
          <c:dLbls>
            <c:spPr>
              <a:noFill/>
              <a:ln>
                <a:noFill/>
              </a:ln>
              <a:effectLst/>
            </c:spPr>
            <c:txPr>
              <a:bodyPr/>
              <a:lstStyle/>
              <a:p>
                <a:pPr>
                  <a:defRPr b="1"/>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graphs!$D$67:$D$83</c:f>
              <c:strCache>
                <c:ptCount val="17"/>
                <c:pt idx="0">
                  <c:v>ADHD 13%</c:v>
                </c:pt>
                <c:pt idx="1">
                  <c:v>ASC 1.9%</c:v>
                </c:pt>
                <c:pt idx="2">
                  <c:v>Autistic Spectrum Disorder 53.5%</c:v>
                </c:pt>
                <c:pt idx="3">
                  <c:v>Disability 1.1%</c:v>
                </c:pt>
                <c:pt idx="4">
                  <c:v>Hearing Impairment 0.8%</c:v>
                </c:pt>
                <c:pt idx="5">
                  <c:v>Moderate Learning Difficulty 1.9%</c:v>
                </c:pt>
                <c:pt idx="6">
                  <c:v>Multi Sensory Impairment 0.3%</c:v>
                </c:pt>
                <c:pt idx="7">
                  <c:v>Not Known or Recorded 0.3%</c:v>
                </c:pt>
                <c:pt idx="8">
                  <c:v>Other 0.5%</c:v>
                </c:pt>
                <c:pt idx="9">
                  <c:v>Other Difficulty 5.7%</c:v>
                </c:pt>
                <c:pt idx="10">
                  <c:v>Physical Disability 6.3%</c:v>
                </c:pt>
                <c:pt idx="11">
                  <c:v>Profound/multiple learning difficulty 2.2%</c:v>
                </c:pt>
                <c:pt idx="12">
                  <c:v>Severe Learning Difficulty 0.5%</c:v>
                </c:pt>
                <c:pt idx="13">
                  <c:v>Social, emotional, mental health 6.3%</c:v>
                </c:pt>
                <c:pt idx="14">
                  <c:v>Specific learning disability 0.8%</c:v>
                </c:pt>
                <c:pt idx="15">
                  <c:v>Speech, language, communication needs 4.6%</c:v>
                </c:pt>
                <c:pt idx="16">
                  <c:v>Visual Impairment 0.3%</c:v>
                </c:pt>
              </c:strCache>
            </c:strRef>
          </c:cat>
          <c:val>
            <c:numRef>
              <c:f>graphs!$E$67:$E$83</c:f>
              <c:numCache>
                <c:formatCode>0.0%</c:formatCode>
                <c:ptCount val="17"/>
                <c:pt idx="0">
                  <c:v>0.13043478260869565</c:v>
                </c:pt>
                <c:pt idx="1">
                  <c:v>1.9021739130434784E-2</c:v>
                </c:pt>
                <c:pt idx="2">
                  <c:v>0.53532608695652173</c:v>
                </c:pt>
                <c:pt idx="3">
                  <c:v>1.0869565217391304E-2</c:v>
                </c:pt>
                <c:pt idx="4">
                  <c:v>8.152173913043478E-3</c:v>
                </c:pt>
                <c:pt idx="5">
                  <c:v>1.9021739130434784E-2</c:v>
                </c:pt>
                <c:pt idx="6">
                  <c:v>2.717391304347826E-3</c:v>
                </c:pt>
                <c:pt idx="7">
                  <c:v>2.717391304347826E-3</c:v>
                </c:pt>
                <c:pt idx="8">
                  <c:v>5.434782608695652E-3</c:v>
                </c:pt>
                <c:pt idx="9">
                  <c:v>5.7065217391304345E-2</c:v>
                </c:pt>
                <c:pt idx="10">
                  <c:v>6.25E-2</c:v>
                </c:pt>
                <c:pt idx="11">
                  <c:v>2.1739130434782608E-2</c:v>
                </c:pt>
                <c:pt idx="12">
                  <c:v>5.434782608695652E-3</c:v>
                </c:pt>
                <c:pt idx="13">
                  <c:v>6.25E-2</c:v>
                </c:pt>
                <c:pt idx="14">
                  <c:v>8.152173913043478E-3</c:v>
                </c:pt>
                <c:pt idx="15">
                  <c:v>4.619565217391304E-2</c:v>
                </c:pt>
                <c:pt idx="16">
                  <c:v>2.717391304347826E-3</c:v>
                </c:pt>
              </c:numCache>
            </c:numRef>
          </c:val>
          <c:extLst>
            <c:ext xmlns:c16="http://schemas.microsoft.com/office/drawing/2014/chart" uri="{C3380CC4-5D6E-409C-BE32-E72D297353CC}">
              <c16:uniqueId val="{00000011-776D-4510-877E-C10DE0137389}"/>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53513878457500508"/>
          <c:y val="8.1030147474659586E-2"/>
          <c:w val="0.44938744195437108"/>
          <c:h val="0.83793970505068072"/>
        </c:manualLayout>
      </c:layout>
      <c:overlay val="0"/>
      <c:txPr>
        <a:bodyPr/>
        <a:lstStyle/>
        <a:p>
          <a:pPr>
            <a:defRPr b="1"/>
          </a:pPr>
          <a:endParaRPr lang="en-US"/>
        </a:p>
      </c:txPr>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B0C4A-7B54-4365-858D-02AC6E15E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2344</Words>
  <Characters>13366</Characters>
  <Application>Microsoft Office Word</Application>
  <DocSecurity>4</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15679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 McKenna</dc:creator>
  <cp:lastModifiedBy>Emma Anderton</cp:lastModifiedBy>
  <cp:revision>2</cp:revision>
  <cp:lastPrinted>2019-06-14T09:53:00Z</cp:lastPrinted>
  <dcterms:created xsi:type="dcterms:W3CDTF">2021-06-18T06:49:00Z</dcterms:created>
  <dcterms:modified xsi:type="dcterms:W3CDTF">2021-06-18T06:49:00Z</dcterms:modified>
</cp:coreProperties>
</file>