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E90" w:rsidRDefault="00D8683C" w:rsidP="003615BD">
      <w:pPr>
        <w:rPr>
          <w:rFonts w:ascii="Comic Sans MS" w:hAnsi="Comic Sans MS"/>
          <w:b/>
          <w:color w:val="92D050"/>
          <w:sz w:val="36"/>
          <w:szCs w:val="36"/>
        </w:rPr>
      </w:pPr>
      <w:r>
        <w:rPr>
          <w:noProof/>
        </w:rPr>
        <w:drawing>
          <wp:anchor distT="0" distB="0" distL="114300" distR="114300" simplePos="0" relativeHeight="251683840" behindDoc="0" locked="0" layoutInCell="1" allowOverlap="1" wp14:anchorId="59F2D738" wp14:editId="54377402">
            <wp:simplePos x="0" y="0"/>
            <wp:positionH relativeFrom="column">
              <wp:posOffset>4974590</wp:posOffset>
            </wp:positionH>
            <wp:positionV relativeFrom="paragraph">
              <wp:posOffset>-273050</wp:posOffset>
            </wp:positionV>
            <wp:extent cx="1371600" cy="1254125"/>
            <wp:effectExtent l="0" t="0" r="0" b="3175"/>
            <wp:wrapNone/>
            <wp:docPr id="18" name="Picture 18" descr="C:\Users\siobhan.hardy\Desktop\SENDI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bhan.hardy\Desktop\SENDIAS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92D050"/>
          <w:sz w:val="36"/>
          <w:szCs w:val="36"/>
        </w:rPr>
        <w:drawing>
          <wp:anchor distT="0" distB="0" distL="114300" distR="114300" simplePos="0" relativeHeight="251682816" behindDoc="0" locked="0" layoutInCell="1" allowOverlap="1" wp14:anchorId="6E6A4372" wp14:editId="7DAA5AA1">
            <wp:simplePos x="0" y="0"/>
            <wp:positionH relativeFrom="column">
              <wp:posOffset>-101600</wp:posOffset>
            </wp:positionH>
            <wp:positionV relativeFrom="paragraph">
              <wp:posOffset>-271145</wp:posOffset>
            </wp:positionV>
            <wp:extent cx="1697990" cy="84899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UK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990" cy="848995"/>
                    </a:xfrm>
                    <a:prstGeom prst="rect">
                      <a:avLst/>
                    </a:prstGeom>
                  </pic:spPr>
                </pic:pic>
              </a:graphicData>
            </a:graphic>
            <wp14:sizeRelH relativeFrom="page">
              <wp14:pctWidth>0</wp14:pctWidth>
            </wp14:sizeRelH>
            <wp14:sizeRelV relativeFrom="page">
              <wp14:pctHeight>0</wp14:pctHeight>
            </wp14:sizeRelV>
          </wp:anchor>
        </w:drawing>
      </w:r>
    </w:p>
    <w:p w:rsidR="00211E90" w:rsidRDefault="00211E90" w:rsidP="003615BD">
      <w:pPr>
        <w:rPr>
          <w:rFonts w:ascii="Comic Sans MS" w:hAnsi="Comic Sans MS"/>
          <w:b/>
          <w:color w:val="92D050"/>
          <w:sz w:val="36"/>
          <w:szCs w:val="36"/>
        </w:rPr>
      </w:pPr>
    </w:p>
    <w:p w:rsidR="003A3DD0" w:rsidRDefault="000C1B74" w:rsidP="00D8683C">
      <w:pPr>
        <w:pStyle w:val="Heading1"/>
        <w:spacing w:before="120" w:after="200"/>
        <w:jc w:val="center"/>
        <w:rPr>
          <w:rFonts w:ascii="Verdana" w:eastAsia="Times New Roman" w:hAnsi="Verdana" w:cs="Arial"/>
          <w:color w:val="auto"/>
          <w:u w:val="single"/>
        </w:rPr>
      </w:pPr>
      <w:r>
        <w:rPr>
          <w:rFonts w:ascii="Verdana" w:eastAsia="Times New Roman" w:hAnsi="Verdana" w:cs="Arial"/>
          <w:color w:val="auto"/>
          <w:u w:val="single"/>
        </w:rPr>
        <w:t>NE Lincs SENDIASS</w:t>
      </w:r>
    </w:p>
    <w:p w:rsidR="003615BD" w:rsidRDefault="000C1B74" w:rsidP="00307E5F">
      <w:pPr>
        <w:shd w:val="clear" w:color="auto" w:fill="FFFFFF" w:themeFill="background1"/>
        <w:spacing w:after="200" w:line="276" w:lineRule="auto"/>
        <w:jc w:val="center"/>
        <w:rPr>
          <w:rFonts w:eastAsiaTheme="minorHAnsi" w:cstheme="minorBidi"/>
          <w:b/>
          <w:sz w:val="28"/>
          <w:szCs w:val="28"/>
          <w:u w:val="single"/>
          <w:lang w:eastAsia="en-US"/>
        </w:rPr>
      </w:pPr>
      <w:r>
        <w:rPr>
          <w:rFonts w:eastAsiaTheme="minorHAnsi" w:cstheme="minorBidi"/>
          <w:b/>
          <w:sz w:val="28"/>
          <w:szCs w:val="28"/>
          <w:u w:val="single"/>
          <w:lang w:eastAsia="en-US"/>
        </w:rPr>
        <w:t>Offer of Support</w:t>
      </w:r>
    </w:p>
    <w:p w:rsidR="000C1B74" w:rsidRPr="000C1B74" w:rsidRDefault="008008CF" w:rsidP="00307E5F">
      <w:pPr>
        <w:shd w:val="clear" w:color="auto" w:fill="FFFFFF" w:themeFill="background1"/>
        <w:spacing w:after="200" w:line="276" w:lineRule="auto"/>
        <w:jc w:val="center"/>
        <w:rPr>
          <w:rFonts w:eastAsiaTheme="minorHAnsi" w:cstheme="minorBidi"/>
          <w:b/>
          <w:sz w:val="26"/>
          <w:szCs w:val="26"/>
          <w:u w:val="single"/>
          <w:lang w:eastAsia="en-US"/>
        </w:rPr>
      </w:pPr>
      <w:r>
        <w:rPr>
          <w:noProof/>
        </w:rPr>
        <mc:AlternateContent>
          <mc:Choice Requires="wps">
            <w:drawing>
              <wp:anchor distT="0" distB="0" distL="114300" distR="114300" simplePos="0" relativeHeight="251687936" behindDoc="0" locked="0" layoutInCell="1" allowOverlap="1" wp14:anchorId="0B63DA30" wp14:editId="10B6151E">
                <wp:simplePos x="0" y="0"/>
                <wp:positionH relativeFrom="column">
                  <wp:posOffset>3810</wp:posOffset>
                </wp:positionH>
                <wp:positionV relativeFrom="paragraph">
                  <wp:posOffset>377190</wp:posOffset>
                </wp:positionV>
                <wp:extent cx="1828800" cy="1400810"/>
                <wp:effectExtent l="19050" t="19050" r="15875" b="2794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400810"/>
                        </a:xfrm>
                        <a:prstGeom prst="rect">
                          <a:avLst/>
                        </a:prstGeom>
                        <a:noFill/>
                        <a:ln w="38100">
                          <a:solidFill>
                            <a:srgbClr val="8DC63F"/>
                          </a:solidFill>
                        </a:ln>
                        <a:effectLst/>
                      </wps:spPr>
                      <wps:txbx>
                        <w:txbxContent>
                          <w:p w:rsidR="000C1B74" w:rsidRPr="000C1B74" w:rsidRDefault="000C1B74" w:rsidP="000C1B74">
                            <w:pPr>
                              <w:rPr>
                                <w:rFonts w:cs="Arial"/>
                                <w:b/>
                                <w:sz w:val="28"/>
                                <w:szCs w:val="28"/>
                                <w:u w:val="single"/>
                              </w:rPr>
                            </w:pPr>
                            <w:r w:rsidRPr="000C1B74">
                              <w:rPr>
                                <w:rFonts w:cs="Arial"/>
                                <w:b/>
                                <w:sz w:val="28"/>
                                <w:szCs w:val="28"/>
                                <w:u w:val="single"/>
                              </w:rPr>
                              <w:t>As set out in the IASS National Minimal Standards (3.5)</w:t>
                            </w:r>
                          </w:p>
                          <w:p w:rsidR="000C1B74" w:rsidRPr="000C1B74" w:rsidRDefault="000C1B74" w:rsidP="000C1B74">
                            <w:pPr>
                              <w:rPr>
                                <w:rFonts w:cs="Arial"/>
                              </w:rPr>
                            </w:pPr>
                          </w:p>
                          <w:p w:rsidR="000C1B74" w:rsidRPr="000C1B74" w:rsidRDefault="000C1B74" w:rsidP="000C1B74">
                            <w:pPr>
                              <w:rPr>
                                <w:rFonts w:cs="Arial"/>
                                <w:i/>
                              </w:rPr>
                            </w:pPr>
                            <w:r w:rsidRPr="000C1B74">
                              <w:rPr>
                                <w:rFonts w:cs="Arial"/>
                              </w:rPr>
                              <w:t xml:space="preserve">NE Lincs SENDIASS: </w:t>
                            </w:r>
                            <w:r w:rsidRPr="000C1B74">
                              <w:rPr>
                                <w:rFonts w:cs="Arial"/>
                                <w:i/>
                              </w:rPr>
                              <w:t xml:space="preserve">“…. provides information, advice and support before, during and following a SEND Tribunal appeal in a range of different ways, dependent on the needs of the parent or young person.  This will include representation during the hearing if the parent or young person is unable to do so”. </w:t>
                            </w:r>
                          </w:p>
                          <w:p w:rsidR="000C1B74" w:rsidRDefault="000C1B74" w:rsidP="000C1B74">
                            <w:pPr>
                              <w:pStyle w:val="Default"/>
                              <w:spacing w:before="120" w:after="200"/>
                              <w:rPr>
                                <w:rFonts w:ascii="Verdana" w:hAnsi="Verdana"/>
                                <w:b/>
                                <w:bCs/>
                                <w:sz w:val="28"/>
                                <w:szCs w:val="28"/>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63DA30" id="_x0000_t202" coordsize="21600,21600" o:spt="202" path="m,l,21600r21600,l21600,xe">
                <v:stroke joinstyle="miter"/>
                <v:path gradientshapeok="t" o:connecttype="rect"/>
              </v:shapetype>
              <v:shape id="Text Box 2" o:spid="_x0000_s1026" type="#_x0000_t202" style="position:absolute;left:0;text-align:left;margin-left:.3pt;margin-top:29.7pt;width:2in;height:110.3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" filled="f" strokecolor="#8dc63f" strokeweight="3pt">
                <v:textbox>
                  <w:txbxContent>
                    <w:p w:rsidR="000C1B74" w:rsidRPr="000C1B74" w:rsidRDefault="000C1B74" w:rsidP="000C1B74">
                      <w:pPr>
                        <w:rPr>
                          <w:rFonts w:cs="Arial"/>
                          <w:b/>
                          <w:sz w:val="28"/>
                          <w:szCs w:val="28"/>
                          <w:u w:val="single"/>
                        </w:rPr>
                      </w:pPr>
                      <w:r w:rsidRPr="000C1B74">
                        <w:rPr>
                          <w:rFonts w:cs="Arial"/>
                          <w:b/>
                          <w:sz w:val="28"/>
                          <w:szCs w:val="28"/>
                          <w:u w:val="single"/>
                        </w:rPr>
                        <w:t>As set out in the IASS National Minimal Standards (3.5)</w:t>
                      </w:r>
                    </w:p>
                    <w:p w:rsidR="000C1B74" w:rsidRPr="000C1B74" w:rsidRDefault="000C1B74" w:rsidP="000C1B74">
                      <w:pPr>
                        <w:rPr>
                          <w:rFonts w:cs="Arial"/>
                        </w:rPr>
                      </w:pPr>
                    </w:p>
                    <w:p w:rsidR="000C1B74" w:rsidRPr="000C1B74" w:rsidRDefault="000C1B74" w:rsidP="000C1B74">
                      <w:pPr>
                        <w:rPr>
                          <w:rFonts w:cs="Arial"/>
                          <w:i/>
                        </w:rPr>
                      </w:pPr>
                      <w:r w:rsidRPr="000C1B74">
                        <w:rPr>
                          <w:rFonts w:cs="Arial"/>
                        </w:rPr>
                        <w:t xml:space="preserve">NE Lincs SENDIASS: </w:t>
                      </w:r>
                      <w:r w:rsidRPr="000C1B74">
                        <w:rPr>
                          <w:rFonts w:cs="Arial"/>
                          <w:i/>
                        </w:rPr>
                        <w:t xml:space="preserve">“…. provides information, advice and support before, during and following a SEND Tribunal appeal in a range of different ways, dependent on the needs of the parent or young person.  This will include representation during the hearing if the parent or young person is unable to do so”. </w:t>
                      </w:r>
                    </w:p>
                    <w:p w:rsidR="000C1B74" w:rsidRDefault="000C1B74" w:rsidP="000C1B74">
                      <w:pPr>
                        <w:pStyle w:val="Default"/>
                        <w:spacing w:before="120" w:after="200"/>
                        <w:rPr>
                          <w:rFonts w:ascii="Verdana" w:hAnsi="Verdana"/>
                          <w:b/>
                          <w:bCs/>
                          <w:sz w:val="28"/>
                          <w:szCs w:val="28"/>
                          <w:u w:val="single"/>
                        </w:rPr>
                      </w:pPr>
                    </w:p>
                  </w:txbxContent>
                </v:textbox>
                <w10:wrap type="square"/>
              </v:shape>
            </w:pict>
          </mc:Fallback>
        </mc:AlternateContent>
      </w:r>
      <w:r w:rsidR="000C1B74" w:rsidRPr="000C1B74">
        <w:rPr>
          <w:rFonts w:eastAsiaTheme="minorHAnsi" w:cstheme="minorBidi"/>
          <w:b/>
          <w:sz w:val="26"/>
          <w:szCs w:val="26"/>
          <w:u w:val="single"/>
          <w:lang w:eastAsia="en-US"/>
        </w:rPr>
        <w:t>First Tier Tribunal (Special Educational Need and Disability) SEND</w:t>
      </w:r>
    </w:p>
    <w:p w:rsidR="005A36E9" w:rsidRDefault="005A36E9" w:rsidP="000C1B74">
      <w:pPr>
        <w:rPr>
          <w:rFonts w:cs="Arial"/>
        </w:rPr>
      </w:pPr>
    </w:p>
    <w:p w:rsidR="000C1B74" w:rsidRPr="000C1B74" w:rsidRDefault="000C1B74" w:rsidP="000C1B74">
      <w:pPr>
        <w:rPr>
          <w:rFonts w:cs="Arial"/>
        </w:rPr>
      </w:pPr>
      <w:r w:rsidRPr="000C1B74">
        <w:rPr>
          <w:rFonts w:cs="Arial"/>
        </w:rPr>
        <w:t xml:space="preserve">The role of NE Lincs SENDIASS is to encourage joint working between parents, children, young people, the Local Authority, educational settings, and voluntary bodies in identifying, assessing and making provision for pupils with SEND.  Working together at an early stage to explain and clarify issues can often prevent misunderstandings/disagreements and so stop matters escalating.  Where such intervention does not resolve a disagreement, it may be necessary to consider a more formal route such as disagreement resolution, or Mediation, or appealing to SEND Tribunal.  </w:t>
      </w:r>
    </w:p>
    <w:p w:rsidR="000C1B74" w:rsidRPr="000C1B74" w:rsidRDefault="000C1B74" w:rsidP="000C1B74">
      <w:pPr>
        <w:rPr>
          <w:rFonts w:cs="Arial"/>
        </w:rPr>
      </w:pPr>
    </w:p>
    <w:p w:rsidR="000C1B74" w:rsidRPr="000C1B74" w:rsidRDefault="000C1B74" w:rsidP="000C1B74">
      <w:pPr>
        <w:rPr>
          <w:rFonts w:cs="Arial"/>
        </w:rPr>
      </w:pPr>
      <w:r w:rsidRPr="000C1B74">
        <w:rPr>
          <w:rFonts w:cs="Arial"/>
        </w:rPr>
        <w:t>Where a parent or a young person wishes to make a formal appeal to SEND Tribunal SENDIASS will m</w:t>
      </w:r>
      <w:r w:rsidR="0038764D">
        <w:rPr>
          <w:rFonts w:cs="Arial"/>
        </w:rPr>
        <w:t>ake every effort to advis</w:t>
      </w:r>
      <w:r w:rsidRPr="000C1B74">
        <w:rPr>
          <w:rFonts w:cs="Arial"/>
        </w:rPr>
        <w:t>e and support them through the process. SENDIASS understands that parents and young people need to be informed and as prepared as possible at every stage of the process.</w:t>
      </w:r>
    </w:p>
    <w:p w:rsidR="000C1B74" w:rsidRPr="000C1B74" w:rsidRDefault="000C1B74" w:rsidP="000C1B74">
      <w:pPr>
        <w:rPr>
          <w:rFonts w:cs="Arial"/>
        </w:rPr>
      </w:pPr>
    </w:p>
    <w:p w:rsidR="000C1B74" w:rsidRPr="000C1B74" w:rsidRDefault="000C1B74" w:rsidP="000C1B74">
      <w:pPr>
        <w:rPr>
          <w:rFonts w:cs="Arial"/>
        </w:rPr>
      </w:pPr>
      <w:r w:rsidRPr="000C1B74">
        <w:rPr>
          <w:rFonts w:cs="Arial"/>
        </w:rPr>
        <w:t>Before lodging an appeal at SEND Tribunal parents and young people must at least consider Mediation as way to resolve issues around an Education Health Care Plan/the</w:t>
      </w:r>
      <w:r w:rsidR="000D45A2">
        <w:rPr>
          <w:rFonts w:cs="Arial"/>
        </w:rPr>
        <w:t xml:space="preserve"> Assessment process.  Within</w:t>
      </w:r>
      <w:r w:rsidRPr="000C1B74">
        <w:rPr>
          <w:rFonts w:cs="Arial"/>
        </w:rPr>
        <w:t xml:space="preserve"> North East Lincolnshire it is Community Accord who provides this independent mediation service at no charge to parents. SENDIASS are able to support parents/young people through the Mediation process if needed.</w:t>
      </w:r>
    </w:p>
    <w:p w:rsidR="000C1B74" w:rsidRPr="000C1B74" w:rsidRDefault="000C1B74" w:rsidP="000C1B74">
      <w:pPr>
        <w:rPr>
          <w:rFonts w:cs="Arial"/>
        </w:rPr>
      </w:pPr>
    </w:p>
    <w:p w:rsidR="000C1B74" w:rsidRPr="000C1B74" w:rsidRDefault="000C1B74" w:rsidP="000C1B74">
      <w:pPr>
        <w:rPr>
          <w:rFonts w:cs="Arial"/>
        </w:rPr>
      </w:pPr>
      <w:r w:rsidRPr="000C1B74">
        <w:rPr>
          <w:rFonts w:cs="Arial"/>
        </w:rPr>
        <w:t>SENDIASS has factsheets about how to challenge decisions/Mediation/rights of appeal.</w:t>
      </w:r>
    </w:p>
    <w:p w:rsidR="000C1B74" w:rsidRPr="000C1B74" w:rsidRDefault="000C1B74" w:rsidP="000C1B74">
      <w:pPr>
        <w:rPr>
          <w:rFonts w:cs="Arial"/>
        </w:rPr>
      </w:pPr>
    </w:p>
    <w:p w:rsidR="000C1B74" w:rsidRPr="000C1B74" w:rsidRDefault="000C1B74" w:rsidP="000C1B74">
      <w:pPr>
        <w:rPr>
          <w:rFonts w:cs="Arial"/>
        </w:rPr>
      </w:pPr>
      <w:r w:rsidRPr="000C1B74">
        <w:rPr>
          <w:rFonts w:cs="Arial"/>
        </w:rPr>
        <w:t>SENDIASS will support parents and young people to be empowered to advocate for themselves during the process</w:t>
      </w:r>
      <w:r w:rsidR="00AF3DCB">
        <w:rPr>
          <w:rFonts w:cs="Arial"/>
        </w:rPr>
        <w:t xml:space="preserve"> and at the hearing</w:t>
      </w:r>
      <w:r w:rsidRPr="000C1B74">
        <w:rPr>
          <w:rFonts w:cs="Arial"/>
        </w:rPr>
        <w:t>. SENDIASS can assist parents and young people to lodge their appeal, prepare their case, gather evidence and identify witnesses if unable to do so themselves</w:t>
      </w:r>
      <w:r w:rsidR="00AF3DCB">
        <w:rPr>
          <w:rFonts w:cs="Arial"/>
        </w:rPr>
        <w:t>. SENDIASS support</w:t>
      </w:r>
      <w:r w:rsidR="00D93E6E" w:rsidRPr="00D93E6E">
        <w:rPr>
          <w:rFonts w:cs="Arial"/>
        </w:rPr>
        <w:t xml:space="preserve"> </w:t>
      </w:r>
      <w:r w:rsidR="00AF3DCB">
        <w:rPr>
          <w:rFonts w:cs="Arial"/>
        </w:rPr>
        <w:t>can</w:t>
      </w:r>
      <w:r w:rsidR="00D93E6E" w:rsidRPr="00D93E6E">
        <w:rPr>
          <w:rFonts w:cs="Arial"/>
        </w:rPr>
        <w:t xml:space="preserve"> include representation during the hearing if the parent or young person is unable to do so</w:t>
      </w:r>
      <w:r w:rsidR="00AF3DCB">
        <w:rPr>
          <w:rFonts w:cs="Arial"/>
        </w:rPr>
        <w:t xml:space="preserve"> themselves</w:t>
      </w:r>
      <w:r w:rsidR="00D93E6E">
        <w:rPr>
          <w:rFonts w:cs="Arial"/>
        </w:rPr>
        <w:t>.</w:t>
      </w:r>
      <w:r w:rsidR="00D93E6E" w:rsidRPr="000C1B74">
        <w:rPr>
          <w:rFonts w:cs="Arial"/>
        </w:rPr>
        <w:t xml:space="preserve"> </w:t>
      </w:r>
      <w:r w:rsidRPr="000C1B74">
        <w:rPr>
          <w:rFonts w:cs="Arial"/>
        </w:rPr>
        <w:t>SENDIASS may signpost parents/young people to other agencies for support if appropriate.</w:t>
      </w:r>
      <w:r w:rsidR="00D93E6E" w:rsidRPr="00D93E6E">
        <w:rPr>
          <w:rFonts w:cs="Arial"/>
          <w:i/>
        </w:rPr>
        <w:t xml:space="preserve"> </w:t>
      </w:r>
    </w:p>
    <w:p w:rsidR="000C1B74" w:rsidRPr="000C1B74" w:rsidRDefault="000C1B74" w:rsidP="000C1B74">
      <w:pPr>
        <w:rPr>
          <w:rFonts w:cs="Arial"/>
        </w:rPr>
      </w:pPr>
    </w:p>
    <w:p w:rsidR="000C1B74" w:rsidRPr="000C1B74" w:rsidRDefault="000C1B74" w:rsidP="000C1B74">
      <w:pPr>
        <w:rPr>
          <w:rFonts w:cs="Arial"/>
        </w:rPr>
      </w:pPr>
      <w:r w:rsidRPr="000C1B74">
        <w:rPr>
          <w:rFonts w:cs="Arial"/>
        </w:rPr>
        <w:t>Once the appeal is lodged with the SEND Tribunal, a timeline is be issued by the Tribunal.  SENDIASS can give advice to ensure timescales are met, additional evidence is submitted, and meet with the Local Authority if required.</w:t>
      </w:r>
    </w:p>
    <w:p w:rsidR="000C1B74" w:rsidRPr="000C1B74" w:rsidRDefault="000C1B74" w:rsidP="000C1B74">
      <w:pPr>
        <w:rPr>
          <w:rFonts w:cs="Arial"/>
        </w:rPr>
      </w:pPr>
    </w:p>
    <w:p w:rsidR="000C1B74" w:rsidRPr="000C1B74" w:rsidRDefault="000C1B74" w:rsidP="000C1B74">
      <w:pPr>
        <w:rPr>
          <w:rFonts w:cs="Arial"/>
        </w:rPr>
      </w:pPr>
      <w:r w:rsidRPr="000C1B74">
        <w:rPr>
          <w:rFonts w:cs="Arial"/>
        </w:rPr>
        <w:t xml:space="preserve">The SEND Tribunal has a role to be ‘inquisitorial’ (the Judge and the Expert Panel will ask questions to all parties). The SEND Tribunal is forward looking; it makes decisions based on the Law; and is an evidence based process.  </w:t>
      </w:r>
    </w:p>
    <w:p w:rsidR="000C1B74" w:rsidRPr="000C1B74" w:rsidRDefault="000C1B74" w:rsidP="000C1B74">
      <w:pPr>
        <w:rPr>
          <w:rFonts w:cs="Arial"/>
        </w:rPr>
      </w:pPr>
    </w:p>
    <w:p w:rsidR="000C1B74" w:rsidRPr="000C1B74" w:rsidRDefault="000C1B74" w:rsidP="000C1B74">
      <w:pPr>
        <w:rPr>
          <w:rFonts w:cs="Arial"/>
        </w:rPr>
      </w:pPr>
      <w:r>
        <w:rPr>
          <w:noProof/>
        </w:rPr>
        <mc:AlternateContent>
          <mc:Choice Requires="wps">
            <w:drawing>
              <wp:anchor distT="0" distB="0" distL="114300" distR="114300" simplePos="0" relativeHeight="251689984" behindDoc="0" locked="0" layoutInCell="1" allowOverlap="1" wp14:anchorId="3454E3C9" wp14:editId="37B35F3A">
                <wp:simplePos x="0" y="0"/>
                <wp:positionH relativeFrom="column">
                  <wp:posOffset>5715</wp:posOffset>
                </wp:positionH>
                <wp:positionV relativeFrom="paragraph">
                  <wp:posOffset>970280</wp:posOffset>
                </wp:positionV>
                <wp:extent cx="6518275" cy="4666615"/>
                <wp:effectExtent l="19050" t="19050" r="15875" b="19685"/>
                <wp:wrapSquare wrapText="bothSides"/>
                <wp:docPr id="3" name="Text Box 3"/>
                <wp:cNvGraphicFramePr/>
                <a:graphic xmlns:a="http://schemas.openxmlformats.org/drawingml/2006/main">
                  <a:graphicData uri="http://schemas.microsoft.com/office/word/2010/wordprocessingShape">
                    <wps:wsp>
                      <wps:cNvSpPr txBox="1"/>
                      <wps:spPr>
                        <a:xfrm>
                          <a:off x="0" y="0"/>
                          <a:ext cx="6518275" cy="4666615"/>
                        </a:xfrm>
                        <a:prstGeom prst="rect">
                          <a:avLst/>
                        </a:prstGeom>
                        <a:noFill/>
                        <a:ln w="38100">
                          <a:solidFill>
                            <a:srgbClr val="8DC63F"/>
                          </a:solidFill>
                        </a:ln>
                        <a:effectLst/>
                      </wps:spPr>
                      <wps:txbx>
                        <w:txbxContent>
                          <w:p w:rsidR="000C1B74" w:rsidRPr="000C1B74" w:rsidRDefault="000C1B74" w:rsidP="000C1B74">
                            <w:pPr>
                              <w:rPr>
                                <w:rFonts w:cs="Arial"/>
                                <w:b/>
                                <w:sz w:val="28"/>
                                <w:szCs w:val="28"/>
                                <w:u w:val="single"/>
                              </w:rPr>
                            </w:pPr>
                            <w:r w:rsidRPr="000C1B74">
                              <w:rPr>
                                <w:rFonts w:cs="Arial"/>
                                <w:b/>
                                <w:sz w:val="28"/>
                                <w:szCs w:val="28"/>
                                <w:u w:val="single"/>
                              </w:rPr>
                              <w:t>Useful addresses and contact numbers</w:t>
                            </w:r>
                          </w:p>
                          <w:p w:rsidR="00F77E66" w:rsidRDefault="000C1B74" w:rsidP="00F77E66">
                            <w:r w:rsidRPr="00307E5F">
                              <w:t xml:space="preserve"> </w:t>
                            </w:r>
                          </w:p>
                          <w:p w:rsidR="00F77E66" w:rsidRPr="00F77E66" w:rsidRDefault="00F77E66" w:rsidP="00F77E66">
                            <w:pPr>
                              <w:rPr>
                                <w:rFonts w:cs="Arial"/>
                                <w:b/>
                              </w:rPr>
                            </w:pPr>
                            <w:r w:rsidRPr="00F77E66">
                              <w:rPr>
                                <w:rFonts w:cs="Arial"/>
                                <w:b/>
                              </w:rPr>
                              <w:t>Citizens Advice</w:t>
                            </w:r>
                            <w:r>
                              <w:rPr>
                                <w:rFonts w:cs="Arial"/>
                                <w:b/>
                              </w:rPr>
                              <w:t xml:space="preserve"> </w:t>
                            </w:r>
                            <w:r>
                              <w:rPr>
                                <w:rFonts w:cs="Arial"/>
                                <w:b/>
                              </w:rPr>
                              <w:tab/>
                            </w:r>
                            <w:r>
                              <w:rPr>
                                <w:rFonts w:cs="Arial"/>
                                <w:b/>
                              </w:rPr>
                              <w:tab/>
                            </w:r>
                            <w:r>
                              <w:rPr>
                                <w:rFonts w:cs="Arial"/>
                                <w:b/>
                              </w:rPr>
                              <w:tab/>
                            </w:r>
                            <w:r>
                              <w:rPr>
                                <w:rFonts w:cs="Arial"/>
                                <w:b/>
                              </w:rPr>
                              <w:tab/>
                            </w:r>
                            <w:r>
                              <w:rPr>
                                <w:rFonts w:cs="Arial"/>
                                <w:b/>
                              </w:rPr>
                              <w:tab/>
                            </w:r>
                            <w:r w:rsidRPr="00F77E66">
                              <w:rPr>
                                <w:rFonts w:cs="Arial"/>
                                <w:b/>
                              </w:rPr>
                              <w:t>Coram Children’s Legal Centre</w:t>
                            </w:r>
                          </w:p>
                          <w:p w:rsidR="00F77E66" w:rsidRPr="00F77E66" w:rsidRDefault="00DE585D" w:rsidP="00F77E66">
                            <w:pPr>
                              <w:rPr>
                                <w:rFonts w:cs="Arial"/>
                                <w:b/>
                              </w:rPr>
                            </w:pPr>
                            <w:hyperlink r:id="rId9" w:history="1">
                              <w:r w:rsidR="00F77E66" w:rsidRPr="00F77E66">
                                <w:rPr>
                                  <w:rStyle w:val="Hyperlink"/>
                                  <w:rFonts w:cs="Arial"/>
                                </w:rPr>
                                <w:t>www.citizensadvice.org.uk</w:t>
                              </w:r>
                            </w:hyperlink>
                            <w:r w:rsidR="00F77E66">
                              <w:rPr>
                                <w:rFonts w:cs="Arial"/>
                              </w:rPr>
                              <w:tab/>
                            </w:r>
                            <w:r w:rsidR="00F77E66">
                              <w:rPr>
                                <w:rFonts w:cs="Arial"/>
                              </w:rPr>
                              <w:tab/>
                            </w:r>
                            <w:r w:rsidR="00F77E66">
                              <w:rPr>
                                <w:rFonts w:cs="Arial"/>
                              </w:rPr>
                              <w:tab/>
                            </w:r>
                            <w:hyperlink r:id="rId10" w:history="1">
                              <w:r w:rsidR="00F77E66" w:rsidRPr="00F77E66">
                                <w:rPr>
                                  <w:rStyle w:val="Hyperlink"/>
                                  <w:rFonts w:cs="Arial"/>
                                </w:rPr>
                                <w:t>www.childrenslegalcentre.com</w:t>
                              </w:r>
                            </w:hyperlink>
                          </w:p>
                          <w:p w:rsidR="00F77E66" w:rsidRPr="00F77E66" w:rsidRDefault="00F77E66" w:rsidP="00F77E66">
                            <w:pPr>
                              <w:rPr>
                                <w:rFonts w:cs="Arial"/>
                              </w:rPr>
                            </w:pPr>
                          </w:p>
                          <w:p w:rsidR="00F77E66" w:rsidRPr="00F77E66" w:rsidRDefault="00F77E66" w:rsidP="00F77E66">
                            <w:pPr>
                              <w:rPr>
                                <w:rFonts w:cs="Arial"/>
                                <w:b/>
                              </w:rPr>
                            </w:pPr>
                            <w:r w:rsidRPr="00F77E66">
                              <w:rPr>
                                <w:rFonts w:cs="Arial"/>
                                <w:b/>
                              </w:rPr>
                              <w:t xml:space="preserve">Community Accord </w:t>
                            </w:r>
                            <w:r>
                              <w:rPr>
                                <w:rFonts w:cs="Arial"/>
                                <w:b/>
                              </w:rPr>
                              <w:tab/>
                            </w:r>
                            <w:r>
                              <w:rPr>
                                <w:rFonts w:cs="Arial"/>
                                <w:b/>
                              </w:rPr>
                              <w:tab/>
                            </w:r>
                            <w:r>
                              <w:rPr>
                                <w:rFonts w:cs="Arial"/>
                                <w:b/>
                              </w:rPr>
                              <w:tab/>
                            </w:r>
                            <w:r>
                              <w:rPr>
                                <w:rFonts w:cs="Arial"/>
                                <w:b/>
                              </w:rPr>
                              <w:tab/>
                            </w:r>
                            <w:r w:rsidRPr="00F77E66">
                              <w:rPr>
                                <w:rFonts w:cs="Arial"/>
                                <w:b/>
                              </w:rPr>
                              <w:t>Legal Aid</w:t>
                            </w:r>
                          </w:p>
                          <w:p w:rsidR="00F77E66" w:rsidRPr="00F77E66" w:rsidRDefault="00DE585D" w:rsidP="00F77E66">
                            <w:pPr>
                              <w:rPr>
                                <w:rFonts w:cs="Arial"/>
                              </w:rPr>
                            </w:pPr>
                            <w:hyperlink r:id="rId11" w:history="1">
                              <w:r w:rsidR="00F77E66" w:rsidRPr="00F77E66">
                                <w:rPr>
                                  <w:rStyle w:val="Hyperlink"/>
                                  <w:rFonts w:cs="Arial"/>
                                </w:rPr>
                                <w:t>www.communityaccord.com</w:t>
                              </w:r>
                            </w:hyperlink>
                            <w:r w:rsidR="00F77E66">
                              <w:rPr>
                                <w:rFonts w:cs="Arial"/>
                              </w:rPr>
                              <w:tab/>
                            </w:r>
                            <w:r w:rsidR="00F77E66">
                              <w:rPr>
                                <w:rFonts w:cs="Arial"/>
                              </w:rPr>
                              <w:tab/>
                            </w:r>
                            <w:r w:rsidR="00F77E66">
                              <w:rPr>
                                <w:rFonts w:cs="Arial"/>
                              </w:rPr>
                              <w:tab/>
                            </w:r>
                            <w:hyperlink r:id="rId12" w:history="1">
                              <w:r w:rsidR="00F77E66" w:rsidRPr="00F77E66">
                                <w:rPr>
                                  <w:rStyle w:val="Hyperlink"/>
                                  <w:rFonts w:cs="Arial"/>
                                </w:rPr>
                                <w:t>www.gov.uk/legal-aid</w:t>
                              </w:r>
                            </w:hyperlink>
                          </w:p>
                          <w:p w:rsidR="00F77E66" w:rsidRPr="00F77E66" w:rsidRDefault="00DE585D" w:rsidP="00F77E66">
                            <w:pPr>
                              <w:rPr>
                                <w:rFonts w:cs="Arial"/>
                              </w:rPr>
                            </w:pPr>
                            <w:hyperlink r:id="rId13" w:history="1">
                              <w:r w:rsidR="00F77E66" w:rsidRPr="00F77E66">
                                <w:rPr>
                                  <w:rStyle w:val="Hyperlink"/>
                                  <w:rFonts w:cs="Arial"/>
                                </w:rPr>
                                <w:t>info@communityaccord.com</w:t>
                              </w:r>
                            </w:hyperlink>
                          </w:p>
                          <w:p w:rsidR="00F77E66" w:rsidRPr="00F77E66" w:rsidRDefault="00F77E66" w:rsidP="00F77E66">
                            <w:pPr>
                              <w:rPr>
                                <w:rFonts w:cs="Arial"/>
                              </w:rPr>
                            </w:pPr>
                            <w:r w:rsidRPr="00F77E66">
                              <w:rPr>
                                <w:rFonts w:cs="Arial"/>
                              </w:rPr>
                              <w:t>01274 223313</w:t>
                            </w:r>
                          </w:p>
                          <w:p w:rsidR="00F77E66" w:rsidRPr="00F77E66" w:rsidRDefault="00F77E66" w:rsidP="00F77E66">
                            <w:pPr>
                              <w:ind w:left="720"/>
                              <w:rPr>
                                <w:rFonts w:cs="Arial"/>
                              </w:rPr>
                            </w:pPr>
                          </w:p>
                          <w:p w:rsidR="00F77E66" w:rsidRPr="00F77E66" w:rsidRDefault="00F77E66" w:rsidP="00F77E66">
                            <w:pPr>
                              <w:rPr>
                                <w:rFonts w:cs="Arial"/>
                                <w:b/>
                              </w:rPr>
                            </w:pPr>
                            <w:r w:rsidRPr="00F77E66">
                              <w:rPr>
                                <w:rFonts w:cs="Arial"/>
                                <w:b/>
                              </w:rPr>
                              <w:t>Independent Panel for Special Educational Advice (IPSEA)</w:t>
                            </w:r>
                          </w:p>
                          <w:p w:rsidR="00F77E66" w:rsidRPr="00F77E66" w:rsidRDefault="00DE585D" w:rsidP="00F77E66">
                            <w:pPr>
                              <w:rPr>
                                <w:rFonts w:cs="Arial"/>
                              </w:rPr>
                            </w:pPr>
                            <w:hyperlink r:id="rId14" w:history="1">
                              <w:r w:rsidR="00F77E66" w:rsidRPr="00F77E66">
                                <w:rPr>
                                  <w:rStyle w:val="Hyperlink"/>
                                  <w:rFonts w:cs="Arial"/>
                                </w:rPr>
                                <w:t>www.ipsea.org.uk</w:t>
                              </w:r>
                            </w:hyperlink>
                          </w:p>
                          <w:p w:rsidR="00F77E66" w:rsidRPr="00F77E66" w:rsidRDefault="00F77E66" w:rsidP="005A36E9">
                            <w:pPr>
                              <w:rPr>
                                <w:rFonts w:cs="Arial"/>
                              </w:rPr>
                            </w:pPr>
                            <w:r w:rsidRPr="00F77E66">
                              <w:rPr>
                                <w:rFonts w:cs="Arial"/>
                              </w:rPr>
                              <w:t>Advice Line:</w:t>
                            </w:r>
                            <w:r w:rsidRPr="00F77E66">
                              <w:rPr>
                                <w:rFonts w:cs="Arial"/>
                              </w:rPr>
                              <w:tab/>
                            </w:r>
                            <w:r w:rsidRPr="00F77E66">
                              <w:rPr>
                                <w:rFonts w:cs="Arial"/>
                              </w:rPr>
                              <w:tab/>
                            </w:r>
                            <w:r w:rsidRPr="00F77E66">
                              <w:rPr>
                                <w:rFonts w:cs="Arial"/>
                              </w:rPr>
                              <w:tab/>
                            </w:r>
                            <w:r w:rsidR="005A36E9">
                              <w:rPr>
                                <w:rFonts w:cs="Arial"/>
                              </w:rPr>
                              <w:tab/>
                            </w:r>
                            <w:r w:rsidR="005A36E9">
                              <w:rPr>
                                <w:rFonts w:cs="Arial"/>
                              </w:rPr>
                              <w:tab/>
                            </w:r>
                            <w:r w:rsidRPr="00F77E66">
                              <w:rPr>
                                <w:rFonts w:cs="Arial"/>
                              </w:rPr>
                              <w:t>0800 0184 016</w:t>
                            </w:r>
                          </w:p>
                          <w:p w:rsidR="00F77E66" w:rsidRPr="00F77E66" w:rsidRDefault="00F77E66" w:rsidP="00F77E66">
                            <w:pPr>
                              <w:ind w:left="720"/>
                              <w:rPr>
                                <w:rFonts w:cs="Arial"/>
                              </w:rPr>
                            </w:pPr>
                          </w:p>
                          <w:p w:rsidR="00F77E66" w:rsidRPr="005A36E9" w:rsidRDefault="00F77E66" w:rsidP="005A36E9">
                            <w:pPr>
                              <w:rPr>
                                <w:rFonts w:cs="Arial"/>
                              </w:rPr>
                            </w:pPr>
                            <w:r w:rsidRPr="00F77E66">
                              <w:rPr>
                                <w:rFonts w:cs="Arial"/>
                                <w:b/>
                              </w:rPr>
                              <w:t>National Autistic Society (NAS)</w:t>
                            </w:r>
                          </w:p>
                          <w:p w:rsidR="00F77E66" w:rsidRPr="00F77E66" w:rsidRDefault="00DE585D" w:rsidP="005A36E9">
                            <w:pPr>
                              <w:rPr>
                                <w:rFonts w:cs="Arial"/>
                              </w:rPr>
                            </w:pPr>
                            <w:hyperlink r:id="rId15" w:history="1">
                              <w:r w:rsidR="00F77E66" w:rsidRPr="00F77E66">
                                <w:rPr>
                                  <w:rStyle w:val="Hyperlink"/>
                                  <w:rFonts w:cs="Arial"/>
                                </w:rPr>
                                <w:t>www.nas.org.uk</w:t>
                              </w:r>
                            </w:hyperlink>
                          </w:p>
                          <w:p w:rsidR="00F77E66" w:rsidRPr="00F77E66" w:rsidRDefault="00F77E66" w:rsidP="005A36E9">
                            <w:pPr>
                              <w:rPr>
                                <w:rFonts w:cs="Arial"/>
                              </w:rPr>
                            </w:pPr>
                            <w:r w:rsidRPr="00F77E66">
                              <w:rPr>
                                <w:rFonts w:cs="Arial"/>
                              </w:rPr>
                              <w:t>Tribunal Support Service:</w:t>
                            </w:r>
                            <w:r w:rsidRPr="00F77E66">
                              <w:rPr>
                                <w:rFonts w:cs="Arial"/>
                              </w:rPr>
                              <w:tab/>
                            </w:r>
                            <w:r w:rsidR="005A36E9">
                              <w:rPr>
                                <w:rFonts w:cs="Arial"/>
                              </w:rPr>
                              <w:tab/>
                            </w:r>
                            <w:r w:rsidR="005A36E9">
                              <w:rPr>
                                <w:rFonts w:cs="Arial"/>
                              </w:rPr>
                              <w:tab/>
                            </w:r>
                            <w:r w:rsidRPr="00F77E66">
                              <w:rPr>
                                <w:rFonts w:cs="Arial"/>
                              </w:rPr>
                              <w:t xml:space="preserve">0808 800 4102 (select Option 2) </w:t>
                            </w:r>
                          </w:p>
                          <w:p w:rsidR="00F77E66" w:rsidRPr="00F77E66" w:rsidRDefault="00F77E66" w:rsidP="00F77E66">
                            <w:pPr>
                              <w:ind w:left="720"/>
                              <w:rPr>
                                <w:rFonts w:cs="Arial"/>
                                <w:b/>
                              </w:rPr>
                            </w:pPr>
                          </w:p>
                          <w:p w:rsidR="00F77E66" w:rsidRPr="005A36E9" w:rsidRDefault="00F77E66" w:rsidP="005A36E9">
                            <w:pPr>
                              <w:rPr>
                                <w:rFonts w:cs="Arial"/>
                                <w:b/>
                              </w:rPr>
                            </w:pPr>
                            <w:r w:rsidRPr="00F77E66">
                              <w:rPr>
                                <w:rFonts w:cs="Arial"/>
                                <w:b/>
                              </w:rPr>
                              <w:t>Simpson Miller Solicitors</w:t>
                            </w:r>
                            <w:r w:rsidR="005A36E9">
                              <w:rPr>
                                <w:rFonts w:cs="Arial"/>
                                <w:b/>
                              </w:rPr>
                              <w:tab/>
                            </w:r>
                            <w:r w:rsidR="005A36E9">
                              <w:rPr>
                                <w:rFonts w:cs="Arial"/>
                                <w:b/>
                              </w:rPr>
                              <w:tab/>
                            </w:r>
                            <w:r w:rsidR="005A36E9">
                              <w:rPr>
                                <w:rFonts w:cs="Arial"/>
                                <w:b/>
                              </w:rPr>
                              <w:tab/>
                            </w:r>
                            <w:r w:rsidRPr="00F77E66">
                              <w:rPr>
                                <w:rFonts w:cs="Arial"/>
                              </w:rPr>
                              <w:t>0808 129 3320</w:t>
                            </w:r>
                          </w:p>
                          <w:p w:rsidR="00F77E66" w:rsidRPr="00F77E66" w:rsidRDefault="00F77E66" w:rsidP="00F77E66">
                            <w:pPr>
                              <w:ind w:left="720"/>
                              <w:rPr>
                                <w:rFonts w:cs="Arial"/>
                                <w:b/>
                              </w:rPr>
                            </w:pPr>
                          </w:p>
                          <w:p w:rsidR="00F77E66" w:rsidRPr="00F77E66" w:rsidRDefault="00F77E66" w:rsidP="00F77E66">
                            <w:pPr>
                              <w:rPr>
                                <w:rFonts w:cs="Arial"/>
                                <w:b/>
                              </w:rPr>
                            </w:pPr>
                            <w:r w:rsidRPr="00F77E66">
                              <w:rPr>
                                <w:rFonts w:cs="Arial"/>
                                <w:b/>
                              </w:rPr>
                              <w:t>Special Educational Needs &amp; Disability Tribunal (SEND Tribunal)</w:t>
                            </w:r>
                          </w:p>
                          <w:p w:rsidR="005A36E9" w:rsidRDefault="00DE585D" w:rsidP="005A36E9">
                            <w:pPr>
                              <w:rPr>
                                <w:rFonts w:cs="Arial"/>
                              </w:rPr>
                            </w:pPr>
                            <w:hyperlink r:id="rId16" w:history="1">
                              <w:r w:rsidR="00F77E66" w:rsidRPr="00F77E66">
                                <w:rPr>
                                  <w:rStyle w:val="Hyperlink"/>
                                  <w:rFonts w:cs="Arial"/>
                                </w:rPr>
                                <w:t>www.sendist.gov.uk</w:t>
                              </w:r>
                            </w:hyperlink>
                          </w:p>
                          <w:p w:rsidR="00F77E66" w:rsidRPr="00F77E66" w:rsidRDefault="00F77E66" w:rsidP="005A36E9">
                            <w:pPr>
                              <w:rPr>
                                <w:rFonts w:cs="Arial"/>
                              </w:rPr>
                            </w:pPr>
                            <w:r w:rsidRPr="00F77E66">
                              <w:rPr>
                                <w:rFonts w:cs="Arial"/>
                              </w:rPr>
                              <w:t>SEN Helpline:</w:t>
                            </w:r>
                            <w:r w:rsidRPr="00F77E66">
                              <w:rPr>
                                <w:rFonts w:cs="Arial"/>
                              </w:rPr>
                              <w:tab/>
                            </w:r>
                            <w:r w:rsidRPr="00F77E66">
                              <w:rPr>
                                <w:rFonts w:cs="Arial"/>
                              </w:rPr>
                              <w:tab/>
                            </w:r>
                            <w:r w:rsidRPr="00F77E66">
                              <w:rPr>
                                <w:rFonts w:cs="Arial"/>
                              </w:rPr>
                              <w:tab/>
                            </w:r>
                            <w:r w:rsidR="005A36E9">
                              <w:rPr>
                                <w:rFonts w:cs="Arial"/>
                              </w:rPr>
                              <w:tab/>
                            </w:r>
                            <w:r w:rsidR="005A36E9">
                              <w:rPr>
                                <w:rFonts w:cs="Arial"/>
                              </w:rPr>
                              <w:tab/>
                            </w:r>
                            <w:r w:rsidRPr="00F77E66">
                              <w:rPr>
                                <w:rFonts w:cs="Arial"/>
                              </w:rPr>
                              <w:t>01325 392 555</w:t>
                            </w:r>
                          </w:p>
                          <w:p w:rsidR="00F77E66" w:rsidRDefault="00F77E66" w:rsidP="005A36E9">
                            <w:pPr>
                              <w:rPr>
                                <w:rFonts w:ascii="Arial" w:hAnsi="Arial" w:cs="Arial"/>
                                <w:sz w:val="22"/>
                                <w:szCs w:val="22"/>
                              </w:rPr>
                            </w:pPr>
                            <w:r w:rsidRPr="00F77E66">
                              <w:rPr>
                                <w:rFonts w:cs="Arial"/>
                              </w:rPr>
                              <w:t>Discrimination helpline:</w:t>
                            </w:r>
                            <w:r w:rsidR="005A36E9">
                              <w:rPr>
                                <w:rFonts w:cs="Arial"/>
                              </w:rPr>
                              <w:tab/>
                            </w:r>
                            <w:r w:rsidR="005A36E9">
                              <w:rPr>
                                <w:rFonts w:cs="Arial"/>
                              </w:rPr>
                              <w:tab/>
                            </w:r>
                            <w:r w:rsidR="005A36E9">
                              <w:rPr>
                                <w:rFonts w:cs="Arial"/>
                              </w:rPr>
                              <w:tab/>
                            </w:r>
                            <w:r w:rsidRPr="00F77E66">
                              <w:rPr>
                                <w:rFonts w:cs="Arial"/>
                              </w:rPr>
                              <w:tab/>
                              <w:t>020 7925 5750</w:t>
                            </w:r>
                            <w:r w:rsidRPr="00D7536B">
                              <w:rPr>
                                <w:rFonts w:ascii="Arial" w:hAnsi="Arial" w:cs="Arial"/>
                                <w:sz w:val="22"/>
                                <w:szCs w:val="22"/>
                              </w:rPr>
                              <w:tab/>
                            </w:r>
                          </w:p>
                          <w:p w:rsidR="000C1B74" w:rsidRPr="00C7620C" w:rsidRDefault="000C1B74" w:rsidP="000C1B74">
                            <w:pPr>
                              <w:pStyle w:val="Default"/>
                              <w:spacing w:before="60" w:after="60"/>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4E3C9" id="Text Box 3" o:spid="_x0000_s1027" type="#_x0000_t202" style="position:absolute;margin-left:.45pt;margin-top:76.4pt;width:513.25pt;height:36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" filled="f" strokecolor="#8dc63f" strokeweight="3pt">
                <v:textbox>
                  <w:txbxContent>
                    <w:p w:rsidR="000C1B74" w:rsidRPr="000C1B74" w:rsidRDefault="000C1B74" w:rsidP="000C1B74">
                      <w:pPr>
                        <w:rPr>
                          <w:rFonts w:cs="Arial"/>
                          <w:b/>
                          <w:sz w:val="28"/>
                          <w:szCs w:val="28"/>
                          <w:u w:val="single"/>
                        </w:rPr>
                      </w:pPr>
                      <w:r w:rsidRPr="000C1B74">
                        <w:rPr>
                          <w:rFonts w:cs="Arial"/>
                          <w:b/>
                          <w:sz w:val="28"/>
                          <w:szCs w:val="28"/>
                          <w:u w:val="single"/>
                        </w:rPr>
                        <w:t>Useful addresses and contact numbers</w:t>
                      </w:r>
                    </w:p>
                    <w:p w:rsidR="00F77E66" w:rsidRDefault="000C1B74" w:rsidP="00F77E66">
                      <w:r w:rsidRPr="00307E5F">
                        <w:t xml:space="preserve"> </w:t>
                      </w:r>
                    </w:p>
                    <w:p w:rsidR="00F77E66" w:rsidRPr="00F77E66" w:rsidRDefault="00F77E66" w:rsidP="00F77E66">
                      <w:pPr>
                        <w:rPr>
                          <w:rFonts w:cs="Arial"/>
                          <w:b/>
                        </w:rPr>
                      </w:pPr>
                      <w:r w:rsidRPr="00F77E66">
                        <w:rPr>
                          <w:rFonts w:cs="Arial"/>
                          <w:b/>
                        </w:rPr>
                        <w:t>Citizens Advice</w:t>
                      </w:r>
                      <w:r>
                        <w:rPr>
                          <w:rFonts w:cs="Arial"/>
                          <w:b/>
                        </w:rPr>
                        <w:t xml:space="preserve"> </w:t>
                      </w:r>
                      <w:r>
                        <w:rPr>
                          <w:rFonts w:cs="Arial"/>
                          <w:b/>
                        </w:rPr>
                        <w:tab/>
                      </w:r>
                      <w:r>
                        <w:rPr>
                          <w:rFonts w:cs="Arial"/>
                          <w:b/>
                        </w:rPr>
                        <w:tab/>
                      </w:r>
                      <w:r>
                        <w:rPr>
                          <w:rFonts w:cs="Arial"/>
                          <w:b/>
                        </w:rPr>
                        <w:tab/>
                      </w:r>
                      <w:r>
                        <w:rPr>
                          <w:rFonts w:cs="Arial"/>
                          <w:b/>
                        </w:rPr>
                        <w:tab/>
                      </w:r>
                      <w:r>
                        <w:rPr>
                          <w:rFonts w:cs="Arial"/>
                          <w:b/>
                        </w:rPr>
                        <w:tab/>
                      </w:r>
                      <w:r w:rsidRPr="00F77E66">
                        <w:rPr>
                          <w:rFonts w:cs="Arial"/>
                          <w:b/>
                        </w:rPr>
                        <w:t>Coram Children’s Legal Centre</w:t>
                      </w:r>
                    </w:p>
                    <w:p w:rsidR="00F77E66" w:rsidRPr="00F77E66" w:rsidRDefault="00DE585D" w:rsidP="00F77E66">
                      <w:pPr>
                        <w:rPr>
                          <w:rFonts w:cs="Arial"/>
                          <w:b/>
                        </w:rPr>
                      </w:pPr>
                      <w:hyperlink r:id="rId17" w:history="1">
                        <w:r w:rsidR="00F77E66" w:rsidRPr="00F77E66">
                          <w:rPr>
                            <w:rStyle w:val="Hyperlink"/>
                            <w:rFonts w:cs="Arial"/>
                          </w:rPr>
                          <w:t>www.citizensadvice.org.uk</w:t>
                        </w:r>
                      </w:hyperlink>
                      <w:r w:rsidR="00F77E66">
                        <w:rPr>
                          <w:rFonts w:cs="Arial"/>
                        </w:rPr>
                        <w:tab/>
                      </w:r>
                      <w:r w:rsidR="00F77E66">
                        <w:rPr>
                          <w:rFonts w:cs="Arial"/>
                        </w:rPr>
                        <w:tab/>
                      </w:r>
                      <w:r w:rsidR="00F77E66">
                        <w:rPr>
                          <w:rFonts w:cs="Arial"/>
                        </w:rPr>
                        <w:tab/>
                      </w:r>
                      <w:hyperlink r:id="rId18" w:history="1">
                        <w:r w:rsidR="00F77E66" w:rsidRPr="00F77E66">
                          <w:rPr>
                            <w:rStyle w:val="Hyperlink"/>
                            <w:rFonts w:cs="Arial"/>
                          </w:rPr>
                          <w:t>www.childrenslegalcentre.com</w:t>
                        </w:r>
                      </w:hyperlink>
                    </w:p>
                    <w:p w:rsidR="00F77E66" w:rsidRPr="00F77E66" w:rsidRDefault="00F77E66" w:rsidP="00F77E66">
                      <w:pPr>
                        <w:rPr>
                          <w:rFonts w:cs="Arial"/>
                        </w:rPr>
                      </w:pPr>
                    </w:p>
                    <w:p w:rsidR="00F77E66" w:rsidRPr="00F77E66" w:rsidRDefault="00F77E66" w:rsidP="00F77E66">
                      <w:pPr>
                        <w:rPr>
                          <w:rFonts w:cs="Arial"/>
                          <w:b/>
                        </w:rPr>
                      </w:pPr>
                      <w:r w:rsidRPr="00F77E66">
                        <w:rPr>
                          <w:rFonts w:cs="Arial"/>
                          <w:b/>
                        </w:rPr>
                        <w:t xml:space="preserve">Community Accord </w:t>
                      </w:r>
                      <w:r>
                        <w:rPr>
                          <w:rFonts w:cs="Arial"/>
                          <w:b/>
                        </w:rPr>
                        <w:tab/>
                      </w:r>
                      <w:r>
                        <w:rPr>
                          <w:rFonts w:cs="Arial"/>
                          <w:b/>
                        </w:rPr>
                        <w:tab/>
                      </w:r>
                      <w:r>
                        <w:rPr>
                          <w:rFonts w:cs="Arial"/>
                          <w:b/>
                        </w:rPr>
                        <w:tab/>
                      </w:r>
                      <w:r>
                        <w:rPr>
                          <w:rFonts w:cs="Arial"/>
                          <w:b/>
                        </w:rPr>
                        <w:tab/>
                      </w:r>
                      <w:r w:rsidRPr="00F77E66">
                        <w:rPr>
                          <w:rFonts w:cs="Arial"/>
                          <w:b/>
                        </w:rPr>
                        <w:t>Legal Aid</w:t>
                      </w:r>
                    </w:p>
                    <w:p w:rsidR="00F77E66" w:rsidRPr="00F77E66" w:rsidRDefault="00DE585D" w:rsidP="00F77E66">
                      <w:pPr>
                        <w:rPr>
                          <w:rFonts w:cs="Arial"/>
                        </w:rPr>
                      </w:pPr>
                      <w:hyperlink r:id="rId19" w:history="1">
                        <w:r w:rsidR="00F77E66" w:rsidRPr="00F77E66">
                          <w:rPr>
                            <w:rStyle w:val="Hyperlink"/>
                            <w:rFonts w:cs="Arial"/>
                          </w:rPr>
                          <w:t>www.communityaccord.com</w:t>
                        </w:r>
                      </w:hyperlink>
                      <w:r w:rsidR="00F77E66">
                        <w:rPr>
                          <w:rFonts w:cs="Arial"/>
                        </w:rPr>
                        <w:tab/>
                      </w:r>
                      <w:r w:rsidR="00F77E66">
                        <w:rPr>
                          <w:rFonts w:cs="Arial"/>
                        </w:rPr>
                        <w:tab/>
                      </w:r>
                      <w:r w:rsidR="00F77E66">
                        <w:rPr>
                          <w:rFonts w:cs="Arial"/>
                        </w:rPr>
                        <w:tab/>
                      </w:r>
                      <w:hyperlink r:id="rId20" w:history="1">
                        <w:r w:rsidR="00F77E66" w:rsidRPr="00F77E66">
                          <w:rPr>
                            <w:rStyle w:val="Hyperlink"/>
                            <w:rFonts w:cs="Arial"/>
                          </w:rPr>
                          <w:t>www.gov.uk/legal-aid</w:t>
                        </w:r>
                      </w:hyperlink>
                    </w:p>
                    <w:p w:rsidR="00F77E66" w:rsidRPr="00F77E66" w:rsidRDefault="00DE585D" w:rsidP="00F77E66">
                      <w:pPr>
                        <w:rPr>
                          <w:rFonts w:cs="Arial"/>
                        </w:rPr>
                      </w:pPr>
                      <w:hyperlink r:id="rId21" w:history="1">
                        <w:r w:rsidR="00F77E66" w:rsidRPr="00F77E66">
                          <w:rPr>
                            <w:rStyle w:val="Hyperlink"/>
                            <w:rFonts w:cs="Arial"/>
                          </w:rPr>
                          <w:t>info@communityaccord.com</w:t>
                        </w:r>
                      </w:hyperlink>
                    </w:p>
                    <w:p w:rsidR="00F77E66" w:rsidRPr="00F77E66" w:rsidRDefault="00F77E66" w:rsidP="00F77E66">
                      <w:pPr>
                        <w:rPr>
                          <w:rFonts w:cs="Arial"/>
                        </w:rPr>
                      </w:pPr>
                      <w:r w:rsidRPr="00F77E66">
                        <w:rPr>
                          <w:rFonts w:cs="Arial"/>
                        </w:rPr>
                        <w:t>01274 223313</w:t>
                      </w:r>
                    </w:p>
                    <w:p w:rsidR="00F77E66" w:rsidRPr="00F77E66" w:rsidRDefault="00F77E66" w:rsidP="00F77E66">
                      <w:pPr>
                        <w:ind w:left="720"/>
                        <w:rPr>
                          <w:rFonts w:cs="Arial"/>
                        </w:rPr>
                      </w:pPr>
                    </w:p>
                    <w:p w:rsidR="00F77E66" w:rsidRPr="00F77E66" w:rsidRDefault="00F77E66" w:rsidP="00F77E66">
                      <w:pPr>
                        <w:rPr>
                          <w:rFonts w:cs="Arial"/>
                          <w:b/>
                        </w:rPr>
                      </w:pPr>
                      <w:r w:rsidRPr="00F77E66">
                        <w:rPr>
                          <w:rFonts w:cs="Arial"/>
                          <w:b/>
                        </w:rPr>
                        <w:t>Independent Panel for Special Educational Advice (IPSEA)</w:t>
                      </w:r>
                    </w:p>
                    <w:p w:rsidR="00F77E66" w:rsidRPr="00F77E66" w:rsidRDefault="00DE585D" w:rsidP="00F77E66">
                      <w:pPr>
                        <w:rPr>
                          <w:rFonts w:cs="Arial"/>
                        </w:rPr>
                      </w:pPr>
                      <w:hyperlink r:id="rId22" w:history="1">
                        <w:r w:rsidR="00F77E66" w:rsidRPr="00F77E66">
                          <w:rPr>
                            <w:rStyle w:val="Hyperlink"/>
                            <w:rFonts w:cs="Arial"/>
                          </w:rPr>
                          <w:t>www.ipsea.org.uk</w:t>
                        </w:r>
                      </w:hyperlink>
                    </w:p>
                    <w:p w:rsidR="00F77E66" w:rsidRPr="00F77E66" w:rsidRDefault="00F77E66" w:rsidP="005A36E9">
                      <w:pPr>
                        <w:rPr>
                          <w:rFonts w:cs="Arial"/>
                        </w:rPr>
                      </w:pPr>
                      <w:r w:rsidRPr="00F77E66">
                        <w:rPr>
                          <w:rFonts w:cs="Arial"/>
                        </w:rPr>
                        <w:t>Advice Line:</w:t>
                      </w:r>
                      <w:r w:rsidRPr="00F77E66">
                        <w:rPr>
                          <w:rFonts w:cs="Arial"/>
                        </w:rPr>
                        <w:tab/>
                      </w:r>
                      <w:r w:rsidRPr="00F77E66">
                        <w:rPr>
                          <w:rFonts w:cs="Arial"/>
                        </w:rPr>
                        <w:tab/>
                      </w:r>
                      <w:r w:rsidRPr="00F77E66">
                        <w:rPr>
                          <w:rFonts w:cs="Arial"/>
                        </w:rPr>
                        <w:tab/>
                      </w:r>
                      <w:r w:rsidR="005A36E9">
                        <w:rPr>
                          <w:rFonts w:cs="Arial"/>
                        </w:rPr>
                        <w:tab/>
                      </w:r>
                      <w:r w:rsidR="005A36E9">
                        <w:rPr>
                          <w:rFonts w:cs="Arial"/>
                        </w:rPr>
                        <w:tab/>
                      </w:r>
                      <w:r w:rsidRPr="00F77E66">
                        <w:rPr>
                          <w:rFonts w:cs="Arial"/>
                        </w:rPr>
                        <w:t>0800 0184 016</w:t>
                      </w:r>
                    </w:p>
                    <w:p w:rsidR="00F77E66" w:rsidRPr="00F77E66" w:rsidRDefault="00F77E66" w:rsidP="00F77E66">
                      <w:pPr>
                        <w:ind w:left="720"/>
                        <w:rPr>
                          <w:rFonts w:cs="Arial"/>
                        </w:rPr>
                      </w:pPr>
                    </w:p>
                    <w:p w:rsidR="00F77E66" w:rsidRPr="005A36E9" w:rsidRDefault="00F77E66" w:rsidP="005A36E9">
                      <w:pPr>
                        <w:rPr>
                          <w:rFonts w:cs="Arial"/>
                        </w:rPr>
                      </w:pPr>
                      <w:r w:rsidRPr="00F77E66">
                        <w:rPr>
                          <w:rFonts w:cs="Arial"/>
                          <w:b/>
                        </w:rPr>
                        <w:t>National Autistic Society (NAS)</w:t>
                      </w:r>
                    </w:p>
                    <w:p w:rsidR="00F77E66" w:rsidRPr="00F77E66" w:rsidRDefault="00DE585D" w:rsidP="005A36E9">
                      <w:pPr>
                        <w:rPr>
                          <w:rFonts w:cs="Arial"/>
                        </w:rPr>
                      </w:pPr>
                      <w:hyperlink r:id="rId23" w:history="1">
                        <w:r w:rsidR="00F77E66" w:rsidRPr="00F77E66">
                          <w:rPr>
                            <w:rStyle w:val="Hyperlink"/>
                            <w:rFonts w:cs="Arial"/>
                          </w:rPr>
                          <w:t>www.nas.org.uk</w:t>
                        </w:r>
                      </w:hyperlink>
                    </w:p>
                    <w:p w:rsidR="00F77E66" w:rsidRPr="00F77E66" w:rsidRDefault="00F77E66" w:rsidP="005A36E9">
                      <w:pPr>
                        <w:rPr>
                          <w:rFonts w:cs="Arial"/>
                        </w:rPr>
                      </w:pPr>
                      <w:r w:rsidRPr="00F77E66">
                        <w:rPr>
                          <w:rFonts w:cs="Arial"/>
                        </w:rPr>
                        <w:t>Tribunal Support Service:</w:t>
                      </w:r>
                      <w:r w:rsidRPr="00F77E66">
                        <w:rPr>
                          <w:rFonts w:cs="Arial"/>
                        </w:rPr>
                        <w:tab/>
                      </w:r>
                      <w:r w:rsidR="005A36E9">
                        <w:rPr>
                          <w:rFonts w:cs="Arial"/>
                        </w:rPr>
                        <w:tab/>
                      </w:r>
                      <w:r w:rsidR="005A36E9">
                        <w:rPr>
                          <w:rFonts w:cs="Arial"/>
                        </w:rPr>
                        <w:tab/>
                      </w:r>
                      <w:r w:rsidRPr="00F77E66">
                        <w:rPr>
                          <w:rFonts w:cs="Arial"/>
                        </w:rPr>
                        <w:t xml:space="preserve">0808 800 4102 (select Option 2) </w:t>
                      </w:r>
                    </w:p>
                    <w:p w:rsidR="00F77E66" w:rsidRPr="00F77E66" w:rsidRDefault="00F77E66" w:rsidP="00F77E66">
                      <w:pPr>
                        <w:ind w:left="720"/>
                        <w:rPr>
                          <w:rFonts w:cs="Arial"/>
                          <w:b/>
                        </w:rPr>
                      </w:pPr>
                    </w:p>
                    <w:p w:rsidR="00F77E66" w:rsidRPr="005A36E9" w:rsidRDefault="00F77E66" w:rsidP="005A36E9">
                      <w:pPr>
                        <w:rPr>
                          <w:rFonts w:cs="Arial"/>
                          <w:b/>
                        </w:rPr>
                      </w:pPr>
                      <w:r w:rsidRPr="00F77E66">
                        <w:rPr>
                          <w:rFonts w:cs="Arial"/>
                          <w:b/>
                        </w:rPr>
                        <w:t>Simpson Miller Solicitors</w:t>
                      </w:r>
                      <w:r w:rsidR="005A36E9">
                        <w:rPr>
                          <w:rFonts w:cs="Arial"/>
                          <w:b/>
                        </w:rPr>
                        <w:tab/>
                      </w:r>
                      <w:r w:rsidR="005A36E9">
                        <w:rPr>
                          <w:rFonts w:cs="Arial"/>
                          <w:b/>
                        </w:rPr>
                        <w:tab/>
                      </w:r>
                      <w:r w:rsidR="005A36E9">
                        <w:rPr>
                          <w:rFonts w:cs="Arial"/>
                          <w:b/>
                        </w:rPr>
                        <w:tab/>
                      </w:r>
                      <w:r w:rsidRPr="00F77E66">
                        <w:rPr>
                          <w:rFonts w:cs="Arial"/>
                        </w:rPr>
                        <w:t>0808 129 3320</w:t>
                      </w:r>
                    </w:p>
                    <w:p w:rsidR="00F77E66" w:rsidRPr="00F77E66" w:rsidRDefault="00F77E66" w:rsidP="00F77E66">
                      <w:pPr>
                        <w:ind w:left="720"/>
                        <w:rPr>
                          <w:rFonts w:cs="Arial"/>
                          <w:b/>
                        </w:rPr>
                      </w:pPr>
                    </w:p>
                    <w:p w:rsidR="00F77E66" w:rsidRPr="00F77E66" w:rsidRDefault="00F77E66" w:rsidP="00F77E66">
                      <w:pPr>
                        <w:rPr>
                          <w:rFonts w:cs="Arial"/>
                          <w:b/>
                        </w:rPr>
                      </w:pPr>
                      <w:r w:rsidRPr="00F77E66">
                        <w:rPr>
                          <w:rFonts w:cs="Arial"/>
                          <w:b/>
                        </w:rPr>
                        <w:t>Special Educational Needs &amp; Disability Tribunal (SEND Tribunal)</w:t>
                      </w:r>
                    </w:p>
                    <w:p w:rsidR="005A36E9" w:rsidRDefault="00DE585D" w:rsidP="005A36E9">
                      <w:pPr>
                        <w:rPr>
                          <w:rFonts w:cs="Arial"/>
                        </w:rPr>
                      </w:pPr>
                      <w:hyperlink r:id="rId24" w:history="1">
                        <w:r w:rsidR="00F77E66" w:rsidRPr="00F77E66">
                          <w:rPr>
                            <w:rStyle w:val="Hyperlink"/>
                            <w:rFonts w:cs="Arial"/>
                          </w:rPr>
                          <w:t>www.sendist.gov.uk</w:t>
                        </w:r>
                      </w:hyperlink>
                    </w:p>
                    <w:p w:rsidR="00F77E66" w:rsidRPr="00F77E66" w:rsidRDefault="00F77E66" w:rsidP="005A36E9">
                      <w:pPr>
                        <w:rPr>
                          <w:rFonts w:cs="Arial"/>
                        </w:rPr>
                      </w:pPr>
                      <w:r w:rsidRPr="00F77E66">
                        <w:rPr>
                          <w:rFonts w:cs="Arial"/>
                        </w:rPr>
                        <w:t>SEN Helpline:</w:t>
                      </w:r>
                      <w:r w:rsidRPr="00F77E66">
                        <w:rPr>
                          <w:rFonts w:cs="Arial"/>
                        </w:rPr>
                        <w:tab/>
                      </w:r>
                      <w:r w:rsidRPr="00F77E66">
                        <w:rPr>
                          <w:rFonts w:cs="Arial"/>
                        </w:rPr>
                        <w:tab/>
                      </w:r>
                      <w:r w:rsidRPr="00F77E66">
                        <w:rPr>
                          <w:rFonts w:cs="Arial"/>
                        </w:rPr>
                        <w:tab/>
                      </w:r>
                      <w:r w:rsidR="005A36E9">
                        <w:rPr>
                          <w:rFonts w:cs="Arial"/>
                        </w:rPr>
                        <w:tab/>
                      </w:r>
                      <w:r w:rsidR="005A36E9">
                        <w:rPr>
                          <w:rFonts w:cs="Arial"/>
                        </w:rPr>
                        <w:tab/>
                      </w:r>
                      <w:r w:rsidRPr="00F77E66">
                        <w:rPr>
                          <w:rFonts w:cs="Arial"/>
                        </w:rPr>
                        <w:t>01325 392 555</w:t>
                      </w:r>
                    </w:p>
                    <w:p w:rsidR="00F77E66" w:rsidRDefault="00F77E66" w:rsidP="005A36E9">
                      <w:pPr>
                        <w:rPr>
                          <w:rFonts w:ascii="Arial" w:hAnsi="Arial" w:cs="Arial"/>
                          <w:sz w:val="22"/>
                          <w:szCs w:val="22"/>
                        </w:rPr>
                      </w:pPr>
                      <w:r w:rsidRPr="00F77E66">
                        <w:rPr>
                          <w:rFonts w:cs="Arial"/>
                        </w:rPr>
                        <w:t>Discrimination helpline:</w:t>
                      </w:r>
                      <w:r w:rsidR="005A36E9">
                        <w:rPr>
                          <w:rFonts w:cs="Arial"/>
                        </w:rPr>
                        <w:tab/>
                      </w:r>
                      <w:r w:rsidR="005A36E9">
                        <w:rPr>
                          <w:rFonts w:cs="Arial"/>
                        </w:rPr>
                        <w:tab/>
                      </w:r>
                      <w:r w:rsidR="005A36E9">
                        <w:rPr>
                          <w:rFonts w:cs="Arial"/>
                        </w:rPr>
                        <w:tab/>
                      </w:r>
                      <w:r w:rsidRPr="00F77E66">
                        <w:rPr>
                          <w:rFonts w:cs="Arial"/>
                        </w:rPr>
                        <w:tab/>
                        <w:t>020 7925 5750</w:t>
                      </w:r>
                      <w:r w:rsidRPr="00D7536B">
                        <w:rPr>
                          <w:rFonts w:ascii="Arial" w:hAnsi="Arial" w:cs="Arial"/>
                          <w:sz w:val="22"/>
                          <w:szCs w:val="22"/>
                        </w:rPr>
                        <w:tab/>
                      </w:r>
                    </w:p>
                    <w:p w:rsidR="000C1B74" w:rsidRPr="00C7620C" w:rsidRDefault="000C1B74" w:rsidP="000C1B74">
                      <w:pPr>
                        <w:pStyle w:val="Default"/>
                        <w:spacing w:before="60" w:after="60"/>
                        <w:rPr>
                          <w:rFonts w:ascii="Verdana" w:hAnsi="Verdana"/>
                        </w:rPr>
                      </w:pPr>
                    </w:p>
                  </w:txbxContent>
                </v:textbox>
                <w10:wrap type="square"/>
              </v:shape>
            </w:pict>
          </mc:Fallback>
        </mc:AlternateContent>
      </w:r>
      <w:r w:rsidRPr="000C1B74">
        <w:rPr>
          <w:rFonts w:cs="Arial"/>
        </w:rPr>
        <w:t>If parents do not agree with the Tribunal’s decision they can apply for the Tribunal to review the decision or in some circumstances they can appeal to the High Court.  Parents cannot appeal to the High Court simply because they do not agree with the decision; they must show that there was something wrong with the legal approach to the case.</w:t>
      </w:r>
    </w:p>
    <w:p w:rsidR="000C1B74" w:rsidRDefault="005A36E9" w:rsidP="005B4F1D">
      <w:pPr>
        <w:autoSpaceDE w:val="0"/>
        <w:autoSpaceDN w:val="0"/>
        <w:adjustRightInd w:val="0"/>
        <w:jc w:val="both"/>
        <w:rPr>
          <w:rFonts w:cs="Arial"/>
          <w:sz w:val="22"/>
          <w:szCs w:val="22"/>
        </w:rPr>
      </w:pPr>
      <w:r w:rsidRPr="00482BD4">
        <w:rPr>
          <w:rFonts w:cs="Arial"/>
          <w:noProof/>
        </w:rPr>
        <mc:AlternateContent>
          <mc:Choice Requires="wps">
            <w:drawing>
              <wp:anchor distT="0" distB="0" distL="114300" distR="114300" simplePos="0" relativeHeight="251685888" behindDoc="0" locked="0" layoutInCell="1" allowOverlap="1" wp14:anchorId="7758F94D" wp14:editId="2B60F8E2">
                <wp:simplePos x="0" y="0"/>
                <wp:positionH relativeFrom="column">
                  <wp:posOffset>5715</wp:posOffset>
                </wp:positionH>
                <wp:positionV relativeFrom="paragraph">
                  <wp:posOffset>4817935</wp:posOffset>
                </wp:positionV>
                <wp:extent cx="6518275" cy="2095500"/>
                <wp:effectExtent l="19050" t="19050" r="158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095500"/>
                        </a:xfrm>
                        <a:prstGeom prst="rect">
                          <a:avLst/>
                        </a:prstGeom>
                        <a:solidFill>
                          <a:schemeClr val="bg1"/>
                        </a:solidFill>
                        <a:ln w="38100">
                          <a:solidFill>
                            <a:srgbClr val="8DC63F"/>
                          </a:solidFill>
                          <a:miter lim="800000"/>
                          <a:headEnd/>
                          <a:tailEnd/>
                        </a:ln>
                      </wps:spPr>
                      <wps:txbx>
                        <w:txbxContent>
                          <w:p w:rsidR="003A3DD0" w:rsidRPr="00991AF5" w:rsidRDefault="003A3DD0" w:rsidP="003A3DD0">
                            <w:pPr>
                              <w:spacing w:before="120" w:after="120"/>
                              <w:jc w:val="center"/>
                              <w:rPr>
                                <w:rFonts w:cs="Arial"/>
                              </w:rPr>
                            </w:pPr>
                            <w:r w:rsidRPr="00991AF5">
                              <w:rPr>
                                <w:rFonts w:cs="Arial"/>
                              </w:rPr>
                              <w:t>If you would like help or want to discuss how we can support you to resolve any problems please call;</w:t>
                            </w:r>
                          </w:p>
                          <w:p w:rsidR="003A3DD0" w:rsidRPr="00991AF5" w:rsidRDefault="003A3DD0" w:rsidP="003A3DD0">
                            <w:pPr>
                              <w:spacing w:before="120" w:after="120"/>
                              <w:jc w:val="center"/>
                              <w:rPr>
                                <w:rFonts w:cs="Arial"/>
                              </w:rPr>
                            </w:pPr>
                            <w:r>
                              <w:rPr>
                                <w:rFonts w:cs="Arial"/>
                              </w:rPr>
                              <w:t xml:space="preserve">NE Lincs </w:t>
                            </w:r>
                            <w:r w:rsidRPr="00991AF5">
                              <w:rPr>
                                <w:rFonts w:cs="Arial"/>
                              </w:rPr>
                              <w:t xml:space="preserve">SENDIASS on </w:t>
                            </w:r>
                            <w:r w:rsidRPr="00991AF5">
                              <w:rPr>
                                <w:rFonts w:cs="Arial"/>
                                <w:b/>
                              </w:rPr>
                              <w:t>01472 355365</w:t>
                            </w:r>
                            <w:r w:rsidRPr="00991AF5">
                              <w:rPr>
                                <w:rFonts w:cs="Arial"/>
                              </w:rPr>
                              <w:t xml:space="preserve"> </w:t>
                            </w:r>
                          </w:p>
                          <w:p w:rsidR="003A3DD0" w:rsidRPr="00991AF5" w:rsidRDefault="003A3DD0" w:rsidP="003A3DD0">
                            <w:pPr>
                              <w:spacing w:before="120" w:after="120"/>
                              <w:jc w:val="center"/>
                              <w:rPr>
                                <w:rFonts w:cs="Arial"/>
                              </w:rPr>
                            </w:pPr>
                            <w:r w:rsidRPr="00991AF5">
                              <w:rPr>
                                <w:rFonts w:cs="Arial"/>
                              </w:rPr>
                              <w:t xml:space="preserve">or email: </w:t>
                            </w:r>
                          </w:p>
                          <w:p w:rsidR="003A3DD0" w:rsidRDefault="003A3DD0" w:rsidP="003A3DD0">
                            <w:pPr>
                              <w:spacing w:before="120" w:after="120"/>
                              <w:jc w:val="center"/>
                              <w:rPr>
                                <w:rFonts w:cs="Arial"/>
                                <w:b/>
                              </w:rPr>
                            </w:pPr>
                            <w:r w:rsidRPr="00991AF5">
                              <w:rPr>
                                <w:rFonts w:cs="Arial"/>
                                <w:b/>
                              </w:rPr>
                              <w:t>nelincs@barnardos.org.uk</w:t>
                            </w:r>
                          </w:p>
                          <w:p w:rsidR="003A3DD0" w:rsidRPr="00F9163F" w:rsidRDefault="003A3DD0" w:rsidP="003A3DD0">
                            <w:pPr>
                              <w:spacing w:before="120" w:after="120"/>
                              <w:jc w:val="center"/>
                              <w:rPr>
                                <w:rFonts w:cs="Arial"/>
                              </w:rPr>
                            </w:pPr>
                            <w:r w:rsidRPr="00F9163F">
                              <w:rPr>
                                <w:rFonts w:cs="Arial"/>
                              </w:rPr>
                              <w:t>Visit our website: www.barnardos.org.uk/nelsendiass</w:t>
                            </w:r>
                          </w:p>
                          <w:p w:rsidR="003A3DD0" w:rsidRPr="00F9163F" w:rsidRDefault="003A3DD0" w:rsidP="003A3DD0">
                            <w:pPr>
                              <w:spacing w:before="120" w:after="120"/>
                              <w:jc w:val="center"/>
                              <w:rPr>
                                <w:rFonts w:cs="Arial"/>
                              </w:rPr>
                            </w:pPr>
                            <w:r>
                              <w:rPr>
                                <w:rFonts w:cs="Arial"/>
                                <w:noProof/>
                              </w:rPr>
                              <w:drawing>
                                <wp:inline distT="0" distB="0" distL="0" distR="0" wp14:anchorId="10354E04" wp14:editId="67FEBBA7">
                                  <wp:extent cx="219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jpg"/>
                                          <pic:cNvPicPr/>
                                        </pic:nvPicPr>
                                        <pic:blipFill>
                                          <a:blip r:embed="rId25">
                                            <a:extLst>
                                              <a:ext uri="{28A0092B-C50C-407E-A947-70E740481C1C}">
                                                <a14:useLocalDpi xmlns:a14="http://schemas.microsoft.com/office/drawing/2010/main" val="0"/>
                                              </a:ext>
                                            </a:extLst>
                                          </a:blip>
                                          <a:stretch>
                                            <a:fillRect/>
                                          </a:stretch>
                                        </pic:blipFill>
                                        <pic:spPr>
                                          <a:xfrm>
                                            <a:off x="0" y="0"/>
                                            <a:ext cx="218592" cy="218592"/>
                                          </a:xfrm>
                                          <a:prstGeom prst="rect">
                                            <a:avLst/>
                                          </a:prstGeom>
                                          <a:noFill/>
                                          <a:ln>
                                            <a:noFill/>
                                          </a:ln>
                                        </pic:spPr>
                                      </pic:pic>
                                    </a:graphicData>
                                  </a:graphic>
                                </wp:inline>
                              </w:drawing>
                            </w:r>
                            <w:r w:rsidRPr="00F9163F">
                              <w:rPr>
                                <w:rFonts w:cs="Arial"/>
                              </w:rPr>
                              <w:t>www.facebook.com/NELSENDIASS/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8F94D" id="_x0000_s1028" type="#_x0000_t202" style="position:absolute;left:0;text-align:left;margin-left:.45pt;margin-top:379.35pt;width:513.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" fillcolor="white [3212]" strokecolor="#8dc63f" strokeweight="3pt">
                <v:textbox>
                  <w:txbxContent>
                    <w:p w:rsidR="003A3DD0" w:rsidRPr="00991AF5" w:rsidRDefault="003A3DD0" w:rsidP="003A3DD0">
                      <w:pPr>
                        <w:spacing w:before="120" w:after="120"/>
                        <w:jc w:val="center"/>
                        <w:rPr>
                          <w:rFonts w:cs="Arial"/>
                        </w:rPr>
                      </w:pPr>
                      <w:r w:rsidRPr="00991AF5">
                        <w:rPr>
                          <w:rFonts w:cs="Arial"/>
                        </w:rPr>
                        <w:t>If you would like help or want to discuss how we can support you to resolve any problems please call;</w:t>
                      </w:r>
                    </w:p>
                    <w:p w:rsidR="003A3DD0" w:rsidRPr="00991AF5" w:rsidRDefault="003A3DD0" w:rsidP="003A3DD0">
                      <w:pPr>
                        <w:spacing w:before="120" w:after="120"/>
                        <w:jc w:val="center"/>
                        <w:rPr>
                          <w:rFonts w:cs="Arial"/>
                        </w:rPr>
                      </w:pPr>
                      <w:r>
                        <w:rPr>
                          <w:rFonts w:cs="Arial"/>
                        </w:rPr>
                        <w:t xml:space="preserve">NE Lincs </w:t>
                      </w:r>
                      <w:r w:rsidRPr="00991AF5">
                        <w:rPr>
                          <w:rFonts w:cs="Arial"/>
                        </w:rPr>
                        <w:t xml:space="preserve">SENDIASS on </w:t>
                      </w:r>
                      <w:r w:rsidRPr="00991AF5">
                        <w:rPr>
                          <w:rFonts w:cs="Arial"/>
                          <w:b/>
                        </w:rPr>
                        <w:t>01472 355365</w:t>
                      </w:r>
                      <w:r w:rsidRPr="00991AF5">
                        <w:rPr>
                          <w:rFonts w:cs="Arial"/>
                        </w:rPr>
                        <w:t xml:space="preserve"> </w:t>
                      </w:r>
                    </w:p>
                    <w:p w:rsidR="003A3DD0" w:rsidRPr="00991AF5" w:rsidRDefault="003A3DD0" w:rsidP="003A3DD0">
                      <w:pPr>
                        <w:spacing w:before="120" w:after="120"/>
                        <w:jc w:val="center"/>
                        <w:rPr>
                          <w:rFonts w:cs="Arial"/>
                        </w:rPr>
                      </w:pPr>
                      <w:r w:rsidRPr="00991AF5">
                        <w:rPr>
                          <w:rFonts w:cs="Arial"/>
                        </w:rPr>
                        <w:t xml:space="preserve">or email: </w:t>
                      </w:r>
                    </w:p>
                    <w:p w:rsidR="003A3DD0" w:rsidRDefault="003A3DD0" w:rsidP="003A3DD0">
                      <w:pPr>
                        <w:spacing w:before="120" w:after="120"/>
                        <w:jc w:val="center"/>
                        <w:rPr>
                          <w:rFonts w:cs="Arial"/>
                          <w:b/>
                        </w:rPr>
                      </w:pPr>
                      <w:r w:rsidRPr="00991AF5">
                        <w:rPr>
                          <w:rFonts w:cs="Arial"/>
                          <w:b/>
                        </w:rPr>
                        <w:t>nelincs@barnardos.org.uk</w:t>
                      </w:r>
                    </w:p>
                    <w:p w:rsidR="003A3DD0" w:rsidRPr="00F9163F" w:rsidRDefault="003A3DD0" w:rsidP="003A3DD0">
                      <w:pPr>
                        <w:spacing w:before="120" w:after="120"/>
                        <w:jc w:val="center"/>
                        <w:rPr>
                          <w:rFonts w:cs="Arial"/>
                        </w:rPr>
                      </w:pPr>
                      <w:r w:rsidRPr="00F9163F">
                        <w:rPr>
                          <w:rFonts w:cs="Arial"/>
                        </w:rPr>
                        <w:t>Visit our website: www.barnardos.org.uk/nelsendiass</w:t>
                      </w:r>
                    </w:p>
                    <w:p w:rsidR="003A3DD0" w:rsidRPr="00F9163F" w:rsidRDefault="003A3DD0" w:rsidP="003A3DD0">
                      <w:pPr>
                        <w:spacing w:before="120" w:after="120"/>
                        <w:jc w:val="center"/>
                        <w:rPr>
                          <w:rFonts w:cs="Arial"/>
                        </w:rPr>
                      </w:pPr>
                      <w:r>
                        <w:rPr>
                          <w:rFonts w:cs="Arial"/>
                          <w:noProof/>
                        </w:rPr>
                        <w:drawing>
                          <wp:inline distT="0" distB="0" distL="0" distR="0" wp14:anchorId="10354E04" wp14:editId="67FEBBA7">
                            <wp:extent cx="219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jpg"/>
                                    <pic:cNvPicPr/>
                                  </pic:nvPicPr>
                                  <pic:blipFill>
                                    <a:blip r:embed="rId25">
                                      <a:extLst>
                                        <a:ext uri="{28A0092B-C50C-407E-A947-70E740481C1C}">
                                          <a14:useLocalDpi xmlns:a14="http://schemas.microsoft.com/office/drawing/2010/main" val="0"/>
                                        </a:ext>
                                      </a:extLst>
                                    </a:blip>
                                    <a:stretch>
                                      <a:fillRect/>
                                    </a:stretch>
                                  </pic:blipFill>
                                  <pic:spPr>
                                    <a:xfrm>
                                      <a:off x="0" y="0"/>
                                      <a:ext cx="218592" cy="218592"/>
                                    </a:xfrm>
                                    <a:prstGeom prst="rect">
                                      <a:avLst/>
                                    </a:prstGeom>
                                    <a:noFill/>
                                    <a:ln>
                                      <a:noFill/>
                                    </a:ln>
                                  </pic:spPr>
                                </pic:pic>
                              </a:graphicData>
                            </a:graphic>
                          </wp:inline>
                        </w:drawing>
                      </w:r>
                      <w:r w:rsidRPr="00F9163F">
                        <w:rPr>
                          <w:rFonts w:cs="Arial"/>
                        </w:rPr>
                        <w:t>www.facebook.com/NELSENDIASS/</w:t>
                      </w:r>
                    </w:p>
                  </w:txbxContent>
                </v:textbox>
              </v:shape>
            </w:pict>
          </mc:Fallback>
        </mc:AlternateContent>
      </w:r>
    </w:p>
    <w:p w:rsidR="000C1B74" w:rsidRDefault="000C1B74" w:rsidP="005B4F1D">
      <w:pPr>
        <w:autoSpaceDE w:val="0"/>
        <w:autoSpaceDN w:val="0"/>
        <w:adjustRightInd w:val="0"/>
        <w:jc w:val="both"/>
        <w:rPr>
          <w:rFonts w:cs="Arial"/>
          <w:sz w:val="22"/>
          <w:szCs w:val="22"/>
        </w:rPr>
      </w:pPr>
    </w:p>
    <w:p w:rsidR="000C1B74" w:rsidRDefault="000C1B74" w:rsidP="005B4F1D">
      <w:pPr>
        <w:autoSpaceDE w:val="0"/>
        <w:autoSpaceDN w:val="0"/>
        <w:adjustRightInd w:val="0"/>
        <w:jc w:val="both"/>
        <w:rPr>
          <w:rFonts w:cs="Arial"/>
          <w:sz w:val="22"/>
          <w:szCs w:val="22"/>
        </w:rPr>
      </w:pPr>
    </w:p>
    <w:p w:rsidR="000C1B74" w:rsidRDefault="000C1B74" w:rsidP="005B4F1D">
      <w:pPr>
        <w:autoSpaceDE w:val="0"/>
        <w:autoSpaceDN w:val="0"/>
        <w:adjustRightInd w:val="0"/>
        <w:jc w:val="both"/>
        <w:rPr>
          <w:rFonts w:cs="Arial"/>
          <w:sz w:val="22"/>
          <w:szCs w:val="22"/>
        </w:rPr>
      </w:pPr>
    </w:p>
    <w:p w:rsidR="000C1B74" w:rsidRDefault="000C1B74" w:rsidP="005B4F1D">
      <w:pPr>
        <w:autoSpaceDE w:val="0"/>
        <w:autoSpaceDN w:val="0"/>
        <w:adjustRightInd w:val="0"/>
        <w:jc w:val="both"/>
        <w:rPr>
          <w:rFonts w:cs="Arial"/>
          <w:sz w:val="22"/>
          <w:szCs w:val="22"/>
        </w:rPr>
      </w:pPr>
    </w:p>
    <w:p w:rsidR="000C1B74" w:rsidRDefault="000C1B74" w:rsidP="005B4F1D">
      <w:pPr>
        <w:autoSpaceDE w:val="0"/>
        <w:autoSpaceDN w:val="0"/>
        <w:adjustRightInd w:val="0"/>
        <w:jc w:val="both"/>
        <w:rPr>
          <w:rFonts w:cs="Arial"/>
          <w:sz w:val="22"/>
          <w:szCs w:val="22"/>
        </w:rPr>
      </w:pPr>
    </w:p>
    <w:p w:rsidR="000C1B74" w:rsidRDefault="000C1B74" w:rsidP="005B4F1D">
      <w:pPr>
        <w:autoSpaceDE w:val="0"/>
        <w:autoSpaceDN w:val="0"/>
        <w:adjustRightInd w:val="0"/>
        <w:jc w:val="both"/>
        <w:rPr>
          <w:rFonts w:cs="Arial"/>
          <w:sz w:val="22"/>
          <w:szCs w:val="22"/>
        </w:rPr>
      </w:pPr>
    </w:p>
    <w:p w:rsidR="000C1B74" w:rsidRDefault="000C1B74" w:rsidP="005B4F1D">
      <w:pPr>
        <w:autoSpaceDE w:val="0"/>
        <w:autoSpaceDN w:val="0"/>
        <w:adjustRightInd w:val="0"/>
        <w:jc w:val="both"/>
        <w:rPr>
          <w:rFonts w:cs="Arial"/>
          <w:sz w:val="22"/>
          <w:szCs w:val="22"/>
        </w:rPr>
      </w:pPr>
    </w:p>
    <w:p w:rsidR="000C1B74" w:rsidRDefault="000C1B74" w:rsidP="005B4F1D">
      <w:pPr>
        <w:autoSpaceDE w:val="0"/>
        <w:autoSpaceDN w:val="0"/>
        <w:adjustRightInd w:val="0"/>
        <w:jc w:val="both"/>
        <w:rPr>
          <w:rFonts w:cs="Arial"/>
          <w:sz w:val="22"/>
          <w:szCs w:val="22"/>
        </w:rPr>
      </w:pPr>
    </w:p>
    <w:sectPr w:rsidR="000C1B74" w:rsidSect="00C5422A">
      <w:headerReference w:type="even" r:id="rId26"/>
      <w:headerReference w:type="default" r:id="rId27"/>
      <w:footerReference w:type="even" r:id="rId28"/>
      <w:footerReference w:type="default" r:id="rId29"/>
      <w:headerReference w:type="first" r:id="rId30"/>
      <w:footerReference w:type="first" r:id="rId31"/>
      <w:pgSz w:w="11907" w:h="16839" w:code="9"/>
      <w:pgMar w:top="737" w:right="851" w:bottom="737"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585D" w:rsidRDefault="00DE585D" w:rsidP="003615BD">
      <w:r>
        <w:separator/>
      </w:r>
    </w:p>
  </w:endnote>
  <w:endnote w:type="continuationSeparator" w:id="0">
    <w:p w:rsidR="00DE585D" w:rsidRDefault="00DE585D" w:rsidP="0036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URWClarendonTOT-Li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64D" w:rsidRDefault="0038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3DD0" w:rsidRPr="007E1C7B" w:rsidRDefault="00B22901" w:rsidP="003A3DD0">
    <w:pPr>
      <w:pStyle w:val="Footer"/>
      <w:rPr>
        <w:sz w:val="20"/>
        <w:szCs w:val="20"/>
      </w:rPr>
    </w:pPr>
    <w:r w:rsidRPr="009165CD">
      <w:rPr>
        <w:rFonts w:cs="URWClarendonTOT-Lig"/>
        <w:sz w:val="20"/>
        <w:szCs w:val="20"/>
      </w:rPr>
      <w:t>Barnardo’s Registered Charity Nos. 216250 and SC037605</w:t>
    </w:r>
    <w:r>
      <w:rPr>
        <w:rFonts w:cs="URWClarendonTOT-Lig"/>
        <w:sz w:val="20"/>
        <w:szCs w:val="20"/>
      </w:rPr>
      <w:t xml:space="preserve">          </w:t>
    </w:r>
    <w:r>
      <w:rPr>
        <w:rFonts w:cs="URWClarendonTOT-Lig"/>
        <w:sz w:val="20"/>
        <w:szCs w:val="20"/>
      </w:rPr>
      <w:tab/>
    </w:r>
    <w:r w:rsidR="003A3DD0" w:rsidRPr="007E1C7B">
      <w:rPr>
        <w:sz w:val="20"/>
        <w:szCs w:val="20"/>
      </w:rPr>
      <w:t>Reviewed Jan</w:t>
    </w:r>
    <w:r w:rsidR="003A3DD0">
      <w:rPr>
        <w:sz w:val="20"/>
        <w:szCs w:val="20"/>
      </w:rPr>
      <w:t>uary</w:t>
    </w:r>
    <w:r w:rsidR="003A3DD0" w:rsidRPr="007E1C7B">
      <w:rPr>
        <w:sz w:val="20"/>
        <w:szCs w:val="20"/>
      </w:rPr>
      <w:t xml:space="preserve"> 2020</w:t>
    </w:r>
  </w:p>
  <w:p w:rsidR="00B22901" w:rsidRDefault="00B22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64D" w:rsidRDefault="0038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585D" w:rsidRDefault="00DE585D" w:rsidP="003615BD">
      <w:r>
        <w:separator/>
      </w:r>
    </w:p>
  </w:footnote>
  <w:footnote w:type="continuationSeparator" w:id="0">
    <w:p w:rsidR="00DE585D" w:rsidRDefault="00DE585D" w:rsidP="0036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64D" w:rsidRDefault="0038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64D" w:rsidRDefault="0038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64D" w:rsidRDefault="0038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72D"/>
    <w:multiLevelType w:val="hybridMultilevel"/>
    <w:tmpl w:val="6A2A4C1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043771CA"/>
    <w:multiLevelType w:val="hybridMultilevel"/>
    <w:tmpl w:val="789A1A50"/>
    <w:lvl w:ilvl="0" w:tplc="05E800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C4D93"/>
    <w:multiLevelType w:val="hybridMultilevel"/>
    <w:tmpl w:val="9410C44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0CEF6A99"/>
    <w:multiLevelType w:val="hybridMultilevel"/>
    <w:tmpl w:val="6E121548"/>
    <w:lvl w:ilvl="0" w:tplc="05E800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91D32"/>
    <w:multiLevelType w:val="hybridMultilevel"/>
    <w:tmpl w:val="747AEAE8"/>
    <w:lvl w:ilvl="0" w:tplc="05E800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D4EBC"/>
    <w:multiLevelType w:val="hybridMultilevel"/>
    <w:tmpl w:val="40DA34D0"/>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6" w15:restartNumberingAfterBreak="0">
    <w:nsid w:val="18AF1BDA"/>
    <w:multiLevelType w:val="hybridMultilevel"/>
    <w:tmpl w:val="AE1AA862"/>
    <w:lvl w:ilvl="0" w:tplc="05E800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26D7"/>
    <w:multiLevelType w:val="hybridMultilevel"/>
    <w:tmpl w:val="6912758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8" w15:restartNumberingAfterBreak="0">
    <w:nsid w:val="28FE4F1C"/>
    <w:multiLevelType w:val="hybridMultilevel"/>
    <w:tmpl w:val="311EA78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9" w15:restartNumberingAfterBreak="0">
    <w:nsid w:val="2B5E7384"/>
    <w:multiLevelType w:val="hybridMultilevel"/>
    <w:tmpl w:val="81202E7E"/>
    <w:lvl w:ilvl="0" w:tplc="05E800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00814"/>
    <w:multiLevelType w:val="hybridMultilevel"/>
    <w:tmpl w:val="09A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30E75"/>
    <w:multiLevelType w:val="hybridMultilevel"/>
    <w:tmpl w:val="C6345428"/>
    <w:lvl w:ilvl="0" w:tplc="05E800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A51D7"/>
    <w:multiLevelType w:val="hybridMultilevel"/>
    <w:tmpl w:val="E740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171AC"/>
    <w:multiLevelType w:val="hybridMultilevel"/>
    <w:tmpl w:val="E428621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4" w15:restartNumberingAfterBreak="0">
    <w:nsid w:val="370B7119"/>
    <w:multiLevelType w:val="hybridMultilevel"/>
    <w:tmpl w:val="89C831F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5" w15:restartNumberingAfterBreak="0">
    <w:nsid w:val="37FF6CF9"/>
    <w:multiLevelType w:val="hybridMultilevel"/>
    <w:tmpl w:val="A5C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21239"/>
    <w:multiLevelType w:val="hybridMultilevel"/>
    <w:tmpl w:val="741A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6777B"/>
    <w:multiLevelType w:val="hybridMultilevel"/>
    <w:tmpl w:val="A8F66194"/>
    <w:lvl w:ilvl="0" w:tplc="67A456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D7CB1"/>
    <w:multiLevelType w:val="hybridMultilevel"/>
    <w:tmpl w:val="A896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36D7D"/>
    <w:multiLevelType w:val="hybridMultilevel"/>
    <w:tmpl w:val="5E929EB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0" w15:restartNumberingAfterBreak="0">
    <w:nsid w:val="63B6160F"/>
    <w:multiLevelType w:val="hybridMultilevel"/>
    <w:tmpl w:val="59242530"/>
    <w:lvl w:ilvl="0" w:tplc="05E80046">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1" w15:restartNumberingAfterBreak="0">
    <w:nsid w:val="6AD651ED"/>
    <w:multiLevelType w:val="hybridMultilevel"/>
    <w:tmpl w:val="16E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02F6B"/>
    <w:multiLevelType w:val="hybridMultilevel"/>
    <w:tmpl w:val="D588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80BF1"/>
    <w:multiLevelType w:val="hybridMultilevel"/>
    <w:tmpl w:val="36641E9A"/>
    <w:lvl w:ilvl="0" w:tplc="05E800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963E5"/>
    <w:multiLevelType w:val="hybridMultilevel"/>
    <w:tmpl w:val="52C2354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5" w15:restartNumberingAfterBreak="0">
    <w:nsid w:val="73D5745B"/>
    <w:multiLevelType w:val="hybridMultilevel"/>
    <w:tmpl w:val="A53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5"/>
  </w:num>
  <w:num w:numId="4">
    <w:abstractNumId w:val="8"/>
  </w:num>
  <w:num w:numId="5">
    <w:abstractNumId w:val="14"/>
  </w:num>
  <w:num w:numId="6">
    <w:abstractNumId w:val="25"/>
  </w:num>
  <w:num w:numId="7">
    <w:abstractNumId w:val="2"/>
  </w:num>
  <w:num w:numId="8">
    <w:abstractNumId w:val="19"/>
  </w:num>
  <w:num w:numId="9">
    <w:abstractNumId w:val="7"/>
  </w:num>
  <w:num w:numId="10">
    <w:abstractNumId w:val="0"/>
  </w:num>
  <w:num w:numId="11">
    <w:abstractNumId w:val="24"/>
  </w:num>
  <w:num w:numId="12">
    <w:abstractNumId w:val="13"/>
  </w:num>
  <w:num w:numId="13">
    <w:abstractNumId w:val="21"/>
  </w:num>
  <w:num w:numId="14">
    <w:abstractNumId w:val="1"/>
  </w:num>
  <w:num w:numId="15">
    <w:abstractNumId w:val="18"/>
  </w:num>
  <w:num w:numId="16">
    <w:abstractNumId w:val="20"/>
  </w:num>
  <w:num w:numId="17">
    <w:abstractNumId w:val="22"/>
  </w:num>
  <w:num w:numId="18">
    <w:abstractNumId w:val="3"/>
  </w:num>
  <w:num w:numId="19">
    <w:abstractNumId w:val="23"/>
  </w:num>
  <w:num w:numId="20">
    <w:abstractNumId w:val="11"/>
  </w:num>
  <w:num w:numId="21">
    <w:abstractNumId w:val="15"/>
  </w:num>
  <w:num w:numId="22">
    <w:abstractNumId w:val="16"/>
  </w:num>
  <w:num w:numId="23">
    <w:abstractNumId w:val="6"/>
  </w:num>
  <w:num w:numId="24">
    <w:abstractNumId w:val="4"/>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C0A"/>
    <w:rsid w:val="00015CBF"/>
    <w:rsid w:val="00044A86"/>
    <w:rsid w:val="000861E1"/>
    <w:rsid w:val="000A7EC7"/>
    <w:rsid w:val="000C1B74"/>
    <w:rsid w:val="000D45A2"/>
    <w:rsid w:val="00152C0A"/>
    <w:rsid w:val="00180C70"/>
    <w:rsid w:val="001817FE"/>
    <w:rsid w:val="00195E2A"/>
    <w:rsid w:val="001E13C1"/>
    <w:rsid w:val="001E4174"/>
    <w:rsid w:val="002061D3"/>
    <w:rsid w:val="00211E90"/>
    <w:rsid w:val="002269A0"/>
    <w:rsid w:val="0025449E"/>
    <w:rsid w:val="002860A2"/>
    <w:rsid w:val="002F5FE5"/>
    <w:rsid w:val="00307E5F"/>
    <w:rsid w:val="00326385"/>
    <w:rsid w:val="003615BD"/>
    <w:rsid w:val="003863C6"/>
    <w:rsid w:val="0038764D"/>
    <w:rsid w:val="003A3DD0"/>
    <w:rsid w:val="003E60AB"/>
    <w:rsid w:val="0042611D"/>
    <w:rsid w:val="00430955"/>
    <w:rsid w:val="0044248A"/>
    <w:rsid w:val="00446C6D"/>
    <w:rsid w:val="00475674"/>
    <w:rsid w:val="00492455"/>
    <w:rsid w:val="00507083"/>
    <w:rsid w:val="005A36E9"/>
    <w:rsid w:val="005B4F1D"/>
    <w:rsid w:val="005D1D0C"/>
    <w:rsid w:val="00611537"/>
    <w:rsid w:val="0061250D"/>
    <w:rsid w:val="006719B0"/>
    <w:rsid w:val="006A1272"/>
    <w:rsid w:val="006B1E93"/>
    <w:rsid w:val="007178E7"/>
    <w:rsid w:val="007624D2"/>
    <w:rsid w:val="007800D3"/>
    <w:rsid w:val="007C4799"/>
    <w:rsid w:val="007E5A0D"/>
    <w:rsid w:val="008008CF"/>
    <w:rsid w:val="008342ED"/>
    <w:rsid w:val="00856B35"/>
    <w:rsid w:val="008A6257"/>
    <w:rsid w:val="008E5295"/>
    <w:rsid w:val="009A12EC"/>
    <w:rsid w:val="009E34C8"/>
    <w:rsid w:val="00A3267A"/>
    <w:rsid w:val="00AF3DCB"/>
    <w:rsid w:val="00B011C8"/>
    <w:rsid w:val="00B05DD0"/>
    <w:rsid w:val="00B070A3"/>
    <w:rsid w:val="00B22901"/>
    <w:rsid w:val="00B925DD"/>
    <w:rsid w:val="00BA3DEB"/>
    <w:rsid w:val="00BE2FF6"/>
    <w:rsid w:val="00C0161B"/>
    <w:rsid w:val="00C5422A"/>
    <w:rsid w:val="00D4211A"/>
    <w:rsid w:val="00D8683C"/>
    <w:rsid w:val="00D93E6E"/>
    <w:rsid w:val="00DA6589"/>
    <w:rsid w:val="00DC1375"/>
    <w:rsid w:val="00DE585D"/>
    <w:rsid w:val="00E82D7A"/>
    <w:rsid w:val="00ED3403"/>
    <w:rsid w:val="00F15DA2"/>
    <w:rsid w:val="00F215BC"/>
    <w:rsid w:val="00F44B79"/>
    <w:rsid w:val="00F7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2AFA9"/>
  <w15:docId w15:val="{7DA06F49-4D38-41D2-8178-11F734AD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3A3D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C0A"/>
    <w:pPr>
      <w:autoSpaceDE w:val="0"/>
      <w:autoSpaceDN w:val="0"/>
      <w:adjustRightInd w:val="0"/>
    </w:pPr>
    <w:rPr>
      <w:rFonts w:ascii="Arial" w:hAnsi="Arial" w:cs="Arial"/>
      <w:color w:val="000000"/>
    </w:rPr>
  </w:style>
  <w:style w:type="paragraph" w:styleId="BalloonText">
    <w:name w:val="Balloon Text"/>
    <w:basedOn w:val="Normal"/>
    <w:link w:val="BalloonTextChar"/>
    <w:rsid w:val="00152C0A"/>
    <w:rPr>
      <w:rFonts w:ascii="Tahoma" w:hAnsi="Tahoma" w:cs="Tahoma"/>
      <w:sz w:val="16"/>
      <w:szCs w:val="16"/>
    </w:rPr>
  </w:style>
  <w:style w:type="character" w:customStyle="1" w:styleId="BalloonTextChar">
    <w:name w:val="Balloon Text Char"/>
    <w:basedOn w:val="DefaultParagraphFont"/>
    <w:link w:val="BalloonText"/>
    <w:rsid w:val="00152C0A"/>
    <w:rPr>
      <w:rFonts w:ascii="Tahoma" w:hAnsi="Tahoma" w:cs="Tahoma"/>
      <w:sz w:val="16"/>
      <w:szCs w:val="16"/>
    </w:rPr>
  </w:style>
  <w:style w:type="character" w:styleId="Hyperlink">
    <w:name w:val="Hyperlink"/>
    <w:basedOn w:val="DefaultParagraphFont"/>
    <w:rsid w:val="006A1272"/>
    <w:rPr>
      <w:color w:val="0000FF" w:themeColor="hyperlink"/>
      <w:u w:val="single"/>
    </w:rPr>
  </w:style>
  <w:style w:type="paragraph" w:styleId="Header">
    <w:name w:val="header"/>
    <w:basedOn w:val="Normal"/>
    <w:link w:val="HeaderChar"/>
    <w:rsid w:val="003615BD"/>
    <w:pPr>
      <w:tabs>
        <w:tab w:val="center" w:pos="4513"/>
        <w:tab w:val="right" w:pos="9026"/>
      </w:tabs>
    </w:pPr>
  </w:style>
  <w:style w:type="character" w:customStyle="1" w:styleId="HeaderChar">
    <w:name w:val="Header Char"/>
    <w:basedOn w:val="DefaultParagraphFont"/>
    <w:link w:val="Header"/>
    <w:rsid w:val="003615BD"/>
  </w:style>
  <w:style w:type="paragraph" w:styleId="Footer">
    <w:name w:val="footer"/>
    <w:basedOn w:val="Normal"/>
    <w:link w:val="FooterChar"/>
    <w:rsid w:val="003615BD"/>
    <w:pPr>
      <w:tabs>
        <w:tab w:val="center" w:pos="4513"/>
        <w:tab w:val="right" w:pos="9026"/>
      </w:tabs>
    </w:pPr>
  </w:style>
  <w:style w:type="character" w:customStyle="1" w:styleId="FooterChar">
    <w:name w:val="Footer Char"/>
    <w:basedOn w:val="DefaultParagraphFont"/>
    <w:link w:val="Footer"/>
    <w:rsid w:val="003615BD"/>
  </w:style>
  <w:style w:type="character" w:styleId="Strong">
    <w:name w:val="Strong"/>
    <w:basedOn w:val="DefaultParagraphFont"/>
    <w:qFormat/>
    <w:rsid w:val="003615BD"/>
    <w:rPr>
      <w:b/>
      <w:bCs/>
    </w:rPr>
  </w:style>
  <w:style w:type="paragraph" w:styleId="ListParagraph">
    <w:name w:val="List Paragraph"/>
    <w:basedOn w:val="Normal"/>
    <w:uiPriority w:val="34"/>
    <w:qFormat/>
    <w:rsid w:val="006719B0"/>
    <w:pPr>
      <w:ind w:left="720"/>
      <w:contextualSpacing/>
    </w:pPr>
  </w:style>
  <w:style w:type="character" w:customStyle="1" w:styleId="Heading1Char">
    <w:name w:val="Heading 1 Char"/>
    <w:basedOn w:val="DefaultParagraphFont"/>
    <w:link w:val="Heading1"/>
    <w:uiPriority w:val="9"/>
    <w:rsid w:val="003A3DD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mmunityaccord.com" TargetMode="External"/><Relationship Id="rId18" Type="http://schemas.openxmlformats.org/officeDocument/2006/relationships/hyperlink" Target="http://www.childrenslegalcentre.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info@communityaccord.com" TargetMode="External"/><Relationship Id="rId7" Type="http://schemas.openxmlformats.org/officeDocument/2006/relationships/image" Target="media/image1.png"/><Relationship Id="rId12" Type="http://schemas.openxmlformats.org/officeDocument/2006/relationships/hyperlink" Target="http://www.gov.uk/legal-aid" TargetMode="External"/><Relationship Id="rId17" Type="http://schemas.openxmlformats.org/officeDocument/2006/relationships/hyperlink" Target="http://www.citizensadvice.org.uk" TargetMode="Externa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ndist.gov.uk" TargetMode="External"/><Relationship Id="rId20" Type="http://schemas.openxmlformats.org/officeDocument/2006/relationships/hyperlink" Target="http://www.gov.uk/legal-aid"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yaccord.com" TargetMode="External"/><Relationship Id="rId24" Type="http://schemas.openxmlformats.org/officeDocument/2006/relationships/hyperlink" Target="http://www.sendist.gov.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s.org.uk" TargetMode="External"/><Relationship Id="rId23" Type="http://schemas.openxmlformats.org/officeDocument/2006/relationships/hyperlink" Target="http://www.nas.org.uk" TargetMode="External"/><Relationship Id="rId28" Type="http://schemas.openxmlformats.org/officeDocument/2006/relationships/footer" Target="footer1.xml"/><Relationship Id="rId10" Type="http://schemas.openxmlformats.org/officeDocument/2006/relationships/hyperlink" Target="http://www.childrenslegalcentre.com" TargetMode="External"/><Relationship Id="rId19" Type="http://schemas.openxmlformats.org/officeDocument/2006/relationships/hyperlink" Target="http://www.communityaccord.co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itizensadvice.org.uk" TargetMode="External"/><Relationship Id="rId14" Type="http://schemas.openxmlformats.org/officeDocument/2006/relationships/hyperlink" Target="http://www.ipsea.org.uk" TargetMode="External"/><Relationship Id="rId22" Type="http://schemas.openxmlformats.org/officeDocument/2006/relationships/hyperlink" Target="http://www.ipsea.org.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Katy Robinson</cp:lastModifiedBy>
  <cp:revision>1</cp:revision>
  <cp:lastPrinted>2018-05-23T13:57:00Z</cp:lastPrinted>
  <dcterms:created xsi:type="dcterms:W3CDTF">2020-10-30T11:27:00Z</dcterms:created>
  <dcterms:modified xsi:type="dcterms:W3CDTF">2020-10-30T11:27:00Z</dcterms:modified>
</cp:coreProperties>
</file>